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9AD6" w14:textId="77777777" w:rsidR="00DD0E19" w:rsidRDefault="003B4A41">
      <w:pPr>
        <w:ind w:right="283"/>
        <w:jc w:val="left"/>
        <w:rPr>
          <w:b/>
          <w:sz w:val="28"/>
          <w:szCs w:val="28"/>
        </w:rPr>
      </w:pPr>
      <w:r>
        <w:rPr>
          <w:b/>
          <w:sz w:val="28"/>
          <w:szCs w:val="28"/>
        </w:rPr>
        <w:t>A title should be the fewest possible words that accurately describe the content of the paper, no more than 16 words (Sentence case, left, bold, 14pt)</w:t>
      </w:r>
    </w:p>
    <w:p w14:paraId="0FD5BF2A" w14:textId="77777777" w:rsidR="00DD0E19" w:rsidRDefault="00DD0E19">
      <w:pPr>
        <w:jc w:val="left"/>
        <w:rPr>
          <w:b/>
          <w:sz w:val="22"/>
          <w:szCs w:val="22"/>
        </w:rPr>
      </w:pPr>
    </w:p>
    <w:p w14:paraId="1613634F" w14:textId="77777777" w:rsidR="00DD0E19" w:rsidRDefault="003B4A41">
      <w:pPr>
        <w:ind w:right="-188"/>
        <w:jc w:val="left"/>
        <w:rPr>
          <w:b/>
          <w:sz w:val="22"/>
          <w:szCs w:val="22"/>
        </w:rPr>
      </w:pPr>
      <w:r>
        <w:rPr>
          <w:b/>
          <w:sz w:val="22"/>
          <w:szCs w:val="22"/>
        </w:rPr>
        <w:t xml:space="preserve">Author 1*, Author 2, Author 3, Author 4, Author 5 </w:t>
      </w:r>
      <w:r>
        <w:rPr>
          <w:rFonts w:ascii="Cardo" w:eastAsia="Cardo" w:hAnsi="Cardo" w:cs="Cardo"/>
          <w:sz w:val="20"/>
          <w:szCs w:val="20"/>
        </w:rPr>
        <w:t>←</w:t>
      </w:r>
      <w:r>
        <w:rPr>
          <w:sz w:val="22"/>
          <w:szCs w:val="22"/>
        </w:rPr>
        <w:t>(11pt, bold, maximum consisting of 5 authors)</w:t>
      </w:r>
    </w:p>
    <w:p w14:paraId="00D59842" w14:textId="77777777" w:rsidR="00DD0E19" w:rsidRDefault="003B4A41">
      <w:pPr>
        <w:jc w:val="left"/>
        <w:rPr>
          <w:sz w:val="18"/>
          <w:szCs w:val="18"/>
        </w:rPr>
      </w:pPr>
      <w:r>
        <w:rPr>
          <w:sz w:val="18"/>
          <w:szCs w:val="18"/>
          <w:vertAlign w:val="superscript"/>
        </w:rPr>
        <w:t>1</w:t>
      </w:r>
      <w:sdt>
        <w:sdtPr>
          <w:tag w:val="goog_rdk_0"/>
          <w:id w:val="-2041352391"/>
        </w:sdtPr>
        <w:sdtContent>
          <w:r>
            <w:rPr>
              <w:rFonts w:ascii="Cardo" w:eastAsia="Cardo" w:hAnsi="Cardo" w:cs="Cardo"/>
              <w:sz w:val="18"/>
              <w:szCs w:val="18"/>
            </w:rPr>
            <w:t>Name of University, Country ←10pt, Times New Roman</w:t>
          </w:r>
        </w:sdtContent>
      </w:sdt>
    </w:p>
    <w:p w14:paraId="1D3EC531" w14:textId="77777777" w:rsidR="00DD0E19" w:rsidRDefault="003B4A41">
      <w:pPr>
        <w:jc w:val="left"/>
        <w:rPr>
          <w:sz w:val="18"/>
          <w:szCs w:val="18"/>
        </w:rPr>
      </w:pPr>
      <w:r>
        <w:rPr>
          <w:sz w:val="18"/>
          <w:szCs w:val="18"/>
          <w:vertAlign w:val="superscript"/>
        </w:rPr>
        <w:t>2</w:t>
      </w:r>
      <w:sdt>
        <w:sdtPr>
          <w:tag w:val="goog_rdk_1"/>
          <w:id w:val="1092291492"/>
        </w:sdtPr>
        <w:sdtContent>
          <w:r>
            <w:rPr>
              <w:rFonts w:ascii="Cardo" w:eastAsia="Cardo" w:hAnsi="Cardo" w:cs="Cardo"/>
              <w:sz w:val="18"/>
              <w:szCs w:val="18"/>
            </w:rPr>
            <w:t>Name of University, Country ←10pt, Times New Roman</w:t>
          </w:r>
        </w:sdtContent>
      </w:sdt>
    </w:p>
    <w:p w14:paraId="0C1F9889" w14:textId="77777777" w:rsidR="00DD0E19" w:rsidRDefault="003B4A41">
      <w:pPr>
        <w:jc w:val="left"/>
        <w:rPr>
          <w:sz w:val="18"/>
          <w:szCs w:val="18"/>
        </w:rPr>
      </w:pPr>
      <w:r>
        <w:rPr>
          <w:sz w:val="18"/>
          <w:szCs w:val="18"/>
          <w:vertAlign w:val="superscript"/>
        </w:rPr>
        <w:t>3</w:t>
      </w:r>
      <w:sdt>
        <w:sdtPr>
          <w:tag w:val="goog_rdk_2"/>
          <w:id w:val="-882090726"/>
        </w:sdtPr>
        <w:sdtContent>
          <w:r>
            <w:rPr>
              <w:rFonts w:ascii="Cardo" w:eastAsia="Cardo" w:hAnsi="Cardo" w:cs="Cardo"/>
              <w:sz w:val="18"/>
              <w:szCs w:val="18"/>
            </w:rPr>
            <w:t>Name of University, Country ←10pt, Times New Roman</w:t>
          </w:r>
        </w:sdtContent>
      </w:sdt>
    </w:p>
    <w:p w14:paraId="332B736F" w14:textId="77777777" w:rsidR="00DD0E19" w:rsidRDefault="003B4A41">
      <w:pPr>
        <w:jc w:val="left"/>
        <w:rPr>
          <w:sz w:val="18"/>
          <w:szCs w:val="18"/>
        </w:rPr>
      </w:pPr>
      <w:r>
        <w:rPr>
          <w:sz w:val="18"/>
          <w:szCs w:val="18"/>
          <w:vertAlign w:val="superscript"/>
        </w:rPr>
        <w:t>4</w:t>
      </w:r>
      <w:sdt>
        <w:sdtPr>
          <w:tag w:val="goog_rdk_3"/>
          <w:id w:val="197824367"/>
        </w:sdtPr>
        <w:sdtContent>
          <w:r>
            <w:rPr>
              <w:rFonts w:ascii="Cardo" w:eastAsia="Cardo" w:hAnsi="Cardo" w:cs="Cardo"/>
              <w:sz w:val="18"/>
              <w:szCs w:val="18"/>
            </w:rPr>
            <w:t>Name of University, Country ←10pt, Times New Roman</w:t>
          </w:r>
        </w:sdtContent>
      </w:sdt>
    </w:p>
    <w:p w14:paraId="24F8393D" w14:textId="77777777" w:rsidR="00DD0E19" w:rsidRDefault="003B4A41">
      <w:pPr>
        <w:jc w:val="left"/>
        <w:rPr>
          <w:sz w:val="18"/>
          <w:szCs w:val="18"/>
        </w:rPr>
      </w:pPr>
      <w:r>
        <w:rPr>
          <w:sz w:val="18"/>
          <w:szCs w:val="18"/>
          <w:vertAlign w:val="superscript"/>
        </w:rPr>
        <w:t>5</w:t>
      </w:r>
      <w:sdt>
        <w:sdtPr>
          <w:tag w:val="goog_rdk_4"/>
          <w:id w:val="40951469"/>
        </w:sdtPr>
        <w:sdtContent>
          <w:r>
            <w:rPr>
              <w:rFonts w:ascii="Cardo" w:eastAsia="Cardo" w:hAnsi="Cardo" w:cs="Cardo"/>
              <w:sz w:val="18"/>
              <w:szCs w:val="18"/>
            </w:rPr>
            <w:t>Name of University, Country ←10pt, Times New Roman</w:t>
          </w:r>
        </w:sdtContent>
      </w:sdt>
    </w:p>
    <w:p w14:paraId="61B89510" w14:textId="77777777" w:rsidR="00DD0E19" w:rsidRDefault="003B4A41">
      <w:pPr>
        <w:spacing w:after="240"/>
        <w:jc w:val="left"/>
        <w:rPr>
          <w:i/>
          <w:sz w:val="20"/>
          <w:szCs w:val="20"/>
        </w:rPr>
      </w:pPr>
      <w:hyperlink r:id="rId7">
        <w:r>
          <w:rPr>
            <w:i/>
            <w:color w:val="0000FF"/>
            <w:sz w:val="20"/>
            <w:szCs w:val="20"/>
            <w:u w:val="single"/>
            <w:vertAlign w:val="superscript"/>
          </w:rPr>
          <w:t>1</w:t>
        </w:r>
      </w:hyperlink>
      <w:hyperlink r:id="rId8">
        <w:r>
          <w:rPr>
            <w:i/>
            <w:color w:val="0000FF"/>
            <w:sz w:val="20"/>
            <w:szCs w:val="20"/>
            <w:u w:val="single"/>
          </w:rPr>
          <w:t>author@author.com*</w:t>
        </w:r>
      </w:hyperlink>
      <w:r>
        <w:rPr>
          <w:i/>
          <w:sz w:val="20"/>
          <w:szCs w:val="20"/>
        </w:rPr>
        <w:t xml:space="preserve">, </w:t>
      </w:r>
      <w:hyperlink r:id="rId9">
        <w:r>
          <w:rPr>
            <w:i/>
            <w:color w:val="0000FF"/>
            <w:sz w:val="20"/>
            <w:szCs w:val="20"/>
            <w:u w:val="single"/>
            <w:vertAlign w:val="superscript"/>
          </w:rPr>
          <w:t>2</w:t>
        </w:r>
      </w:hyperlink>
      <w:hyperlink r:id="rId10">
        <w:r>
          <w:rPr>
            <w:i/>
            <w:color w:val="0000FF"/>
            <w:sz w:val="20"/>
            <w:szCs w:val="20"/>
            <w:u w:val="single"/>
          </w:rPr>
          <w:t>author@author.com</w:t>
        </w:r>
      </w:hyperlink>
      <w:r>
        <w:rPr>
          <w:i/>
          <w:sz w:val="20"/>
          <w:szCs w:val="20"/>
        </w:rPr>
        <w:t xml:space="preserve">, </w:t>
      </w:r>
      <w:hyperlink r:id="rId11">
        <w:r>
          <w:rPr>
            <w:i/>
            <w:color w:val="0000FF"/>
            <w:sz w:val="20"/>
            <w:szCs w:val="20"/>
            <w:u w:val="single"/>
            <w:vertAlign w:val="superscript"/>
          </w:rPr>
          <w:t>3</w:t>
        </w:r>
      </w:hyperlink>
      <w:hyperlink r:id="rId12">
        <w:r>
          <w:rPr>
            <w:i/>
            <w:color w:val="0000FF"/>
            <w:sz w:val="20"/>
            <w:szCs w:val="20"/>
            <w:u w:val="single"/>
          </w:rPr>
          <w:t>author@author.com</w:t>
        </w:r>
      </w:hyperlink>
      <w:r>
        <w:rPr>
          <w:i/>
          <w:sz w:val="20"/>
          <w:szCs w:val="20"/>
        </w:rPr>
        <w:t xml:space="preserve">, </w:t>
      </w:r>
      <w:hyperlink r:id="rId13">
        <w:r>
          <w:rPr>
            <w:i/>
            <w:color w:val="0000FF"/>
            <w:sz w:val="20"/>
            <w:szCs w:val="20"/>
            <w:u w:val="single"/>
            <w:vertAlign w:val="superscript"/>
          </w:rPr>
          <w:t>4</w:t>
        </w:r>
      </w:hyperlink>
      <w:hyperlink r:id="rId14">
        <w:r>
          <w:rPr>
            <w:i/>
            <w:color w:val="0000FF"/>
            <w:sz w:val="20"/>
            <w:szCs w:val="20"/>
            <w:u w:val="single"/>
          </w:rPr>
          <w:t>author@author.com</w:t>
        </w:r>
      </w:hyperlink>
      <w:r>
        <w:rPr>
          <w:i/>
          <w:sz w:val="20"/>
          <w:szCs w:val="20"/>
        </w:rPr>
        <w:t xml:space="preserve">, </w:t>
      </w:r>
      <w:hyperlink r:id="rId15">
        <w:r>
          <w:rPr>
            <w:i/>
            <w:color w:val="0000FF"/>
            <w:sz w:val="20"/>
            <w:szCs w:val="20"/>
            <w:u w:val="single"/>
            <w:vertAlign w:val="superscript"/>
          </w:rPr>
          <w:t>5</w:t>
        </w:r>
      </w:hyperlink>
      <w:hyperlink r:id="rId16">
        <w:r>
          <w:rPr>
            <w:i/>
            <w:color w:val="0000FF"/>
            <w:sz w:val="20"/>
            <w:szCs w:val="20"/>
            <w:u w:val="single"/>
          </w:rPr>
          <w:t>author@author.com</w:t>
        </w:r>
      </w:hyperlink>
      <w:r>
        <w:rPr>
          <w:i/>
          <w:sz w:val="20"/>
          <w:szCs w:val="20"/>
        </w:rPr>
        <w:t xml:space="preserve">   </w:t>
      </w:r>
    </w:p>
    <w:tbl>
      <w:tblPr>
        <w:tblStyle w:val="a"/>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26"/>
        <w:gridCol w:w="6364"/>
        <w:gridCol w:w="438"/>
        <w:gridCol w:w="236"/>
      </w:tblGrid>
      <w:tr w:rsidR="00DD0E19" w14:paraId="77469A31" w14:textId="77777777">
        <w:trPr>
          <w:gridAfter w:val="2"/>
          <w:wAfter w:w="674" w:type="dxa"/>
        </w:trPr>
        <w:tc>
          <w:tcPr>
            <w:tcW w:w="2268" w:type="dxa"/>
            <w:tcBorders>
              <w:top w:val="single" w:sz="4" w:space="0" w:color="000000"/>
              <w:left w:val="nil"/>
              <w:bottom w:val="single" w:sz="4" w:space="0" w:color="000000"/>
              <w:right w:val="nil"/>
            </w:tcBorders>
          </w:tcPr>
          <w:p w14:paraId="013B7C57" w14:textId="77777777" w:rsidR="00DD0E19" w:rsidRDefault="003B4A41">
            <w:pPr>
              <w:spacing w:after="160" w:line="259" w:lineRule="auto"/>
              <w:rPr>
                <w:rFonts w:ascii="Lustria" w:eastAsia="Lustria" w:hAnsi="Lustria" w:cs="Lustria"/>
                <w:b/>
                <w:sz w:val="22"/>
                <w:szCs w:val="22"/>
              </w:rPr>
            </w:pPr>
            <w:r>
              <w:rPr>
                <w:rFonts w:ascii="Lustria" w:eastAsia="Lustria" w:hAnsi="Lustria" w:cs="Lustria"/>
                <w:b/>
                <w:sz w:val="22"/>
                <w:szCs w:val="22"/>
              </w:rPr>
              <w:t>Article Info</w:t>
            </w:r>
          </w:p>
        </w:tc>
        <w:tc>
          <w:tcPr>
            <w:tcW w:w="426" w:type="dxa"/>
            <w:tcBorders>
              <w:top w:val="single" w:sz="4" w:space="0" w:color="000000"/>
              <w:left w:val="nil"/>
              <w:bottom w:val="nil"/>
              <w:right w:val="nil"/>
            </w:tcBorders>
          </w:tcPr>
          <w:p w14:paraId="621DD897" w14:textId="77777777" w:rsidR="00DD0E19" w:rsidRDefault="00DD0E19">
            <w:pPr>
              <w:spacing w:after="160" w:line="259" w:lineRule="auto"/>
              <w:jc w:val="center"/>
              <w:rPr>
                <w:rFonts w:ascii="Lustria" w:eastAsia="Lustria" w:hAnsi="Lustria" w:cs="Lustria"/>
                <w:sz w:val="22"/>
                <w:szCs w:val="22"/>
              </w:rPr>
            </w:pPr>
          </w:p>
        </w:tc>
        <w:tc>
          <w:tcPr>
            <w:tcW w:w="6364" w:type="dxa"/>
            <w:tcBorders>
              <w:top w:val="single" w:sz="4" w:space="0" w:color="000000"/>
              <w:left w:val="nil"/>
              <w:bottom w:val="single" w:sz="4" w:space="0" w:color="000000"/>
              <w:right w:val="nil"/>
            </w:tcBorders>
          </w:tcPr>
          <w:p w14:paraId="2E0B0188" w14:textId="77777777" w:rsidR="00DD0E19" w:rsidRDefault="003B4A41">
            <w:pPr>
              <w:spacing w:after="160" w:line="259" w:lineRule="auto"/>
              <w:jc w:val="left"/>
              <w:rPr>
                <w:rFonts w:ascii="Lustria" w:eastAsia="Lustria" w:hAnsi="Lustria" w:cs="Lustria"/>
                <w:color w:val="000000"/>
              </w:rPr>
            </w:pPr>
            <w:r>
              <w:rPr>
                <w:rFonts w:ascii="Lustria" w:eastAsia="Lustria" w:hAnsi="Lustria" w:cs="Lustria"/>
                <w:b/>
                <w:color w:val="000000"/>
                <w:sz w:val="22"/>
                <w:szCs w:val="22"/>
              </w:rPr>
              <w:t xml:space="preserve">ABSTRACT </w:t>
            </w:r>
          </w:p>
        </w:tc>
      </w:tr>
      <w:tr w:rsidR="00DD0E19" w14:paraId="298D2190" w14:textId="77777777">
        <w:trPr>
          <w:gridAfter w:val="2"/>
          <w:wAfter w:w="674" w:type="dxa"/>
          <w:trHeight w:val="1268"/>
        </w:trPr>
        <w:tc>
          <w:tcPr>
            <w:tcW w:w="2268" w:type="dxa"/>
            <w:tcBorders>
              <w:top w:val="single" w:sz="4" w:space="0" w:color="000000"/>
              <w:left w:val="nil"/>
              <w:bottom w:val="single" w:sz="4" w:space="0" w:color="000000"/>
              <w:right w:val="nil"/>
            </w:tcBorders>
          </w:tcPr>
          <w:p w14:paraId="6A963732"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Article history:</w:t>
            </w:r>
          </w:p>
          <w:p w14:paraId="1FD05A80"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Received DDMMYY</w:t>
            </w:r>
          </w:p>
          <w:p w14:paraId="172C921B"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Revised DDMMYY</w:t>
            </w:r>
          </w:p>
          <w:p w14:paraId="23EDD2BA"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Accepted DDMMYY</w:t>
            </w:r>
          </w:p>
          <w:p w14:paraId="75B9F6E5" w14:textId="77777777" w:rsidR="00DD0E19" w:rsidRDefault="00DD0E19">
            <w:pPr>
              <w:spacing w:line="259" w:lineRule="auto"/>
              <w:rPr>
                <w:rFonts w:ascii="Lustria" w:eastAsia="Lustria" w:hAnsi="Lustria" w:cs="Lustria"/>
                <w:sz w:val="22"/>
                <w:szCs w:val="22"/>
              </w:rPr>
            </w:pPr>
          </w:p>
        </w:tc>
        <w:tc>
          <w:tcPr>
            <w:tcW w:w="426" w:type="dxa"/>
            <w:vMerge w:val="restart"/>
            <w:tcBorders>
              <w:top w:val="nil"/>
              <w:left w:val="nil"/>
              <w:bottom w:val="nil"/>
              <w:right w:val="nil"/>
            </w:tcBorders>
          </w:tcPr>
          <w:p w14:paraId="7A419A69" w14:textId="77777777" w:rsidR="00DD0E19" w:rsidRDefault="00DD0E19">
            <w:pPr>
              <w:spacing w:line="259" w:lineRule="auto"/>
              <w:rPr>
                <w:rFonts w:ascii="Lustria" w:eastAsia="Lustria" w:hAnsi="Lustria" w:cs="Lustria"/>
                <w:sz w:val="22"/>
                <w:szCs w:val="22"/>
              </w:rPr>
            </w:pPr>
          </w:p>
        </w:tc>
        <w:tc>
          <w:tcPr>
            <w:tcW w:w="6364" w:type="dxa"/>
            <w:vMerge w:val="restart"/>
            <w:tcBorders>
              <w:top w:val="single" w:sz="4" w:space="0" w:color="000000"/>
              <w:left w:val="nil"/>
              <w:bottom w:val="nil"/>
              <w:right w:val="nil"/>
            </w:tcBorders>
          </w:tcPr>
          <w:p w14:paraId="41CDABA6" w14:textId="77777777" w:rsidR="00DD0E19" w:rsidRDefault="003B4A41">
            <w:pPr>
              <w:ind w:right="-70"/>
              <w:rPr>
                <w:color w:val="000000"/>
                <w:sz w:val="18"/>
                <w:szCs w:val="18"/>
              </w:rPr>
            </w:pPr>
            <w:bookmarkStart w:id="0" w:name="_heading=h.gjdgxs" w:colFirst="0" w:colLast="0"/>
            <w:bookmarkEnd w:id="0"/>
            <w:r>
              <w:rPr>
                <w:color w:val="000000"/>
                <w:sz w:val="18"/>
                <w:szCs w:val="18"/>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(9 pt).</w:t>
            </w:r>
          </w:p>
          <w:p w14:paraId="0A3EE2BD" w14:textId="77777777" w:rsidR="00DD0E19" w:rsidRDefault="00DD0E19">
            <w:pPr>
              <w:ind w:right="-70"/>
              <w:rPr>
                <w:sz w:val="22"/>
                <w:szCs w:val="22"/>
              </w:rPr>
            </w:pPr>
          </w:p>
        </w:tc>
      </w:tr>
      <w:tr w:rsidR="00DD0E19" w14:paraId="13004081" w14:textId="77777777">
        <w:trPr>
          <w:gridAfter w:val="2"/>
          <w:wAfter w:w="674" w:type="dxa"/>
          <w:trHeight w:val="1231"/>
        </w:trPr>
        <w:tc>
          <w:tcPr>
            <w:tcW w:w="2268" w:type="dxa"/>
            <w:vMerge w:val="restart"/>
            <w:tcBorders>
              <w:top w:val="single" w:sz="4" w:space="0" w:color="000000"/>
              <w:left w:val="nil"/>
              <w:bottom w:val="single" w:sz="4" w:space="0" w:color="000000"/>
              <w:right w:val="nil"/>
            </w:tcBorders>
          </w:tcPr>
          <w:p w14:paraId="264D4DEE"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Keyword:</w:t>
            </w:r>
          </w:p>
          <w:p w14:paraId="7EB37B46" w14:textId="77777777" w:rsidR="00DD0E19" w:rsidRDefault="003B4A41">
            <w:pPr>
              <w:spacing w:line="259" w:lineRule="auto"/>
              <w:jc w:val="left"/>
              <w:rPr>
                <w:rFonts w:ascii="Lustria" w:eastAsia="Lustria" w:hAnsi="Lustria" w:cs="Lustria"/>
                <w:sz w:val="18"/>
                <w:szCs w:val="18"/>
              </w:rPr>
            </w:pPr>
            <w:r>
              <w:rPr>
                <w:rFonts w:ascii="Lustria" w:eastAsia="Lustria" w:hAnsi="Lustria" w:cs="Lustria"/>
                <w:sz w:val="18"/>
                <w:szCs w:val="18"/>
              </w:rPr>
              <w:t>The first keyword; the second keyword; the third keyword; The fourth keyword; The fifth keywords. (There are a minimum of five keywords and a maximum of six keywords)</w:t>
            </w:r>
          </w:p>
        </w:tc>
        <w:tc>
          <w:tcPr>
            <w:tcW w:w="426" w:type="dxa"/>
            <w:vMerge/>
            <w:tcBorders>
              <w:top w:val="nil"/>
              <w:left w:val="nil"/>
              <w:bottom w:val="nil"/>
              <w:right w:val="nil"/>
            </w:tcBorders>
          </w:tcPr>
          <w:p w14:paraId="468D2823"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vMerge/>
            <w:tcBorders>
              <w:top w:val="single" w:sz="4" w:space="0" w:color="000000"/>
              <w:left w:val="nil"/>
              <w:bottom w:val="nil"/>
              <w:right w:val="nil"/>
            </w:tcBorders>
          </w:tcPr>
          <w:p w14:paraId="30499C5C"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r>
      <w:tr w:rsidR="00DD0E19" w14:paraId="7B933DB4" w14:textId="77777777">
        <w:trPr>
          <w:gridAfter w:val="2"/>
          <w:wAfter w:w="674" w:type="dxa"/>
          <w:trHeight w:val="70"/>
        </w:trPr>
        <w:tc>
          <w:tcPr>
            <w:tcW w:w="2268" w:type="dxa"/>
            <w:vMerge/>
            <w:tcBorders>
              <w:top w:val="single" w:sz="4" w:space="0" w:color="000000"/>
              <w:left w:val="nil"/>
              <w:bottom w:val="single" w:sz="4" w:space="0" w:color="000000"/>
              <w:right w:val="nil"/>
            </w:tcBorders>
          </w:tcPr>
          <w:p w14:paraId="0BB7487E"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426" w:type="dxa"/>
            <w:vMerge/>
            <w:tcBorders>
              <w:top w:val="nil"/>
              <w:left w:val="nil"/>
              <w:bottom w:val="nil"/>
              <w:right w:val="nil"/>
            </w:tcBorders>
          </w:tcPr>
          <w:p w14:paraId="1164C306"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tcBorders>
              <w:top w:val="nil"/>
              <w:left w:val="nil"/>
              <w:bottom w:val="nil"/>
              <w:right w:val="nil"/>
            </w:tcBorders>
          </w:tcPr>
          <w:p w14:paraId="619A67F6" w14:textId="77777777" w:rsidR="00DD0E19" w:rsidRDefault="00DD0E19">
            <w:pPr>
              <w:spacing w:after="160" w:line="259" w:lineRule="auto"/>
              <w:ind w:left="1056" w:hanging="1056"/>
              <w:jc w:val="left"/>
              <w:rPr>
                <w:rFonts w:ascii="Calibri" w:eastAsia="Calibri" w:hAnsi="Calibri" w:cs="Calibri"/>
                <w:sz w:val="22"/>
                <w:szCs w:val="22"/>
              </w:rPr>
            </w:pPr>
          </w:p>
        </w:tc>
      </w:tr>
      <w:tr w:rsidR="00DD0E19" w14:paraId="080EF05D" w14:textId="77777777">
        <w:trPr>
          <w:trHeight w:val="70"/>
        </w:trPr>
        <w:tc>
          <w:tcPr>
            <w:tcW w:w="9058" w:type="dxa"/>
            <w:gridSpan w:val="3"/>
            <w:tcBorders>
              <w:top w:val="single" w:sz="4" w:space="0" w:color="000000"/>
              <w:left w:val="nil"/>
              <w:bottom w:val="single" w:sz="4" w:space="0" w:color="000000"/>
              <w:right w:val="nil"/>
            </w:tcBorders>
          </w:tcPr>
          <w:p w14:paraId="5AB30D76" w14:textId="77777777" w:rsidR="00DD0E19" w:rsidRDefault="00DD0E19">
            <w:pPr>
              <w:widowControl w:val="0"/>
              <w:pBdr>
                <w:top w:val="nil"/>
                <w:left w:val="nil"/>
                <w:bottom w:val="nil"/>
                <w:right w:val="nil"/>
                <w:between w:val="nil"/>
              </w:pBdr>
              <w:spacing w:line="276" w:lineRule="auto"/>
              <w:jc w:val="left"/>
              <w:rPr>
                <w:rFonts w:ascii="Calibri" w:eastAsia="Calibri" w:hAnsi="Calibri" w:cs="Calibri"/>
                <w:sz w:val="22"/>
                <w:szCs w:val="22"/>
              </w:rPr>
            </w:pPr>
          </w:p>
          <w:tbl>
            <w:tblPr>
              <w:tblStyle w:val="a0"/>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371"/>
            </w:tblGrid>
            <w:tr w:rsidR="00DD0E19" w14:paraId="549DC6F0" w14:textId="77777777">
              <w:trPr>
                <w:trHeight w:val="568"/>
              </w:trPr>
              <w:tc>
                <w:tcPr>
                  <w:tcW w:w="1701" w:type="dxa"/>
                  <w:tcBorders>
                    <w:top w:val="nil"/>
                    <w:bottom w:val="nil"/>
                    <w:right w:val="nil"/>
                  </w:tcBorders>
                </w:tcPr>
                <w:p w14:paraId="22185770" w14:textId="77777777" w:rsidR="00DD0E19" w:rsidRDefault="00DD0E19">
                  <w:pPr>
                    <w:widowControl w:val="0"/>
                    <w:ind w:left="122"/>
                    <w:jc w:val="left"/>
                    <w:rPr>
                      <w:b/>
                      <w:i/>
                      <w:sz w:val="18"/>
                      <w:szCs w:val="18"/>
                    </w:rPr>
                  </w:pPr>
                </w:p>
              </w:tc>
              <w:tc>
                <w:tcPr>
                  <w:tcW w:w="7371" w:type="dxa"/>
                  <w:tcBorders>
                    <w:top w:val="nil"/>
                    <w:left w:val="nil"/>
                    <w:bottom w:val="nil"/>
                  </w:tcBorders>
                </w:tcPr>
                <w:p w14:paraId="1ADF28ED" w14:textId="7326FDCC" w:rsidR="00DD0E19" w:rsidRDefault="00877A95">
                  <w:pPr>
                    <w:widowControl w:val="0"/>
                    <w:ind w:left="2416"/>
                    <w:rPr>
                      <w:sz w:val="14"/>
                      <w:szCs w:val="14"/>
                    </w:rPr>
                  </w:pPr>
                  <w:r>
                    <w:rPr>
                      <w:noProof/>
                    </w:rPr>
                    <w:drawing>
                      <wp:anchor distT="0" distB="0" distL="114300" distR="114300" simplePos="0" relativeHeight="251658240" behindDoc="0" locked="0" layoutInCell="1" hidden="0" allowOverlap="1" wp14:anchorId="4E2C3DCD" wp14:editId="79B6C5CA">
                        <wp:simplePos x="0" y="0"/>
                        <wp:positionH relativeFrom="column">
                          <wp:posOffset>765810</wp:posOffset>
                        </wp:positionH>
                        <wp:positionV relativeFrom="paragraph">
                          <wp:posOffset>26670</wp:posOffset>
                        </wp:positionV>
                        <wp:extent cx="657225" cy="231140"/>
                        <wp:effectExtent l="0" t="0" r="9525" b="0"/>
                        <wp:wrapNone/>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referRelativeResize="0"/>
                              </pic:nvPicPr>
                              <pic:blipFill>
                                <a:blip r:embed="rId17" cstate="print">
                                  <a:extLst>
                                    <a:ext uri="{28A0092B-C50C-407E-A947-70E740481C1C}">
                                      <a14:useLocalDpi xmlns:a14="http://schemas.microsoft.com/office/drawing/2010/main" val="0"/>
                                    </a:ext>
                                  </a:extLst>
                                </a:blip>
                                <a:srcRect l="240" r="240"/>
                                <a:stretch>
                                  <a:fillRect/>
                                </a:stretch>
                              </pic:blipFill>
                              <pic:spPr>
                                <a:xfrm>
                                  <a:off x="0" y="0"/>
                                  <a:ext cx="657225" cy="231140"/>
                                </a:xfrm>
                                <a:prstGeom prst="rect">
                                  <a:avLst/>
                                </a:prstGeom>
                                <a:ln/>
                              </pic:spPr>
                            </pic:pic>
                          </a:graphicData>
                        </a:graphic>
                      </wp:anchor>
                    </w:drawing>
                  </w:r>
                  <w:r w:rsidR="003B4A41">
                    <w:rPr>
                      <w:sz w:val="14"/>
                      <w:szCs w:val="14"/>
                    </w:rPr>
                    <w:t xml:space="preserve">©2024 Authors. Published by </w:t>
                  </w:r>
                  <w:r>
                    <w:rPr>
                      <w:sz w:val="14"/>
                      <w:szCs w:val="14"/>
                    </w:rPr>
                    <w:t>Astu Publishing.</w:t>
                  </w:r>
                  <w:r w:rsidR="003B4A41">
                    <w:rPr>
                      <w:sz w:val="14"/>
                      <w:szCs w:val="14"/>
                    </w:rPr>
                    <w:t xml:space="preserve"> This work is licensed under a  Creative Commons Attribution-</w:t>
                  </w:r>
                  <w:proofErr w:type="spellStart"/>
                  <w:r w:rsidR="003B4A41">
                    <w:rPr>
                      <w:sz w:val="14"/>
                      <w:szCs w:val="14"/>
                    </w:rPr>
                    <w:t>NonCommercial</w:t>
                  </w:r>
                  <w:proofErr w:type="spellEnd"/>
                  <w:r w:rsidR="003B4A41">
                    <w:rPr>
                      <w:sz w:val="14"/>
                      <w:szCs w:val="14"/>
                    </w:rPr>
                    <w:t xml:space="preserve"> 4.0 International License.</w:t>
                  </w:r>
                </w:p>
                <w:p w14:paraId="7E31B947" w14:textId="77777777" w:rsidR="00DD0E19" w:rsidRDefault="003B4A41">
                  <w:pPr>
                    <w:widowControl w:val="0"/>
                    <w:ind w:left="2416"/>
                    <w:rPr>
                      <w:sz w:val="14"/>
                      <w:szCs w:val="14"/>
                    </w:rPr>
                  </w:pPr>
                  <w:r>
                    <w:rPr>
                      <w:sz w:val="14"/>
                      <w:szCs w:val="14"/>
                    </w:rPr>
                    <w:t>(https://creativecommons.org/licenses/by-nc/4.0/)</w:t>
                  </w:r>
                </w:p>
              </w:tc>
            </w:tr>
          </w:tbl>
          <w:p w14:paraId="43E5BFA0" w14:textId="77777777" w:rsidR="00DD0E19" w:rsidRDefault="00DD0E19">
            <w:pPr>
              <w:spacing w:after="160" w:line="259" w:lineRule="auto"/>
              <w:rPr>
                <w:rFonts w:ascii="Lustria" w:eastAsia="Lustria" w:hAnsi="Lustria" w:cs="Lustria"/>
                <w:b/>
                <w:i/>
                <w:sz w:val="22"/>
                <w:szCs w:val="22"/>
              </w:rPr>
            </w:pPr>
          </w:p>
        </w:tc>
        <w:tc>
          <w:tcPr>
            <w:tcW w:w="438" w:type="dxa"/>
            <w:tcBorders>
              <w:top w:val="nil"/>
              <w:left w:val="nil"/>
              <w:bottom w:val="nil"/>
              <w:right w:val="nil"/>
            </w:tcBorders>
          </w:tcPr>
          <w:p w14:paraId="5FF5402E" w14:textId="77777777" w:rsidR="00DD0E19" w:rsidRDefault="00DD0E19">
            <w:pPr>
              <w:spacing w:after="160" w:line="259" w:lineRule="auto"/>
              <w:rPr>
                <w:rFonts w:ascii="Lustria" w:eastAsia="Lustria" w:hAnsi="Lustria" w:cs="Lustria"/>
                <w:sz w:val="22"/>
                <w:szCs w:val="22"/>
              </w:rPr>
            </w:pPr>
          </w:p>
        </w:tc>
        <w:tc>
          <w:tcPr>
            <w:tcW w:w="236" w:type="dxa"/>
            <w:tcBorders>
              <w:top w:val="nil"/>
              <w:left w:val="nil"/>
              <w:bottom w:val="nil"/>
              <w:right w:val="nil"/>
            </w:tcBorders>
          </w:tcPr>
          <w:p w14:paraId="5EAC037E" w14:textId="77777777" w:rsidR="00DD0E19" w:rsidRDefault="00DD0E19">
            <w:pPr>
              <w:spacing w:after="160" w:line="259" w:lineRule="auto"/>
              <w:ind w:left="1168"/>
              <w:jc w:val="left"/>
              <w:rPr>
                <w:rFonts w:ascii="Calibri" w:eastAsia="Calibri" w:hAnsi="Calibri" w:cs="Calibri"/>
                <w:sz w:val="16"/>
                <w:szCs w:val="16"/>
              </w:rPr>
            </w:pPr>
          </w:p>
        </w:tc>
      </w:tr>
    </w:tbl>
    <w:p w14:paraId="4027CF5D" w14:textId="77777777" w:rsidR="00DD0E19" w:rsidRDefault="00DD0E19">
      <w:pPr>
        <w:jc w:val="left"/>
        <w:rPr>
          <w:b/>
        </w:rPr>
      </w:pPr>
    </w:p>
    <w:p w14:paraId="524B09BC" w14:textId="77777777" w:rsidR="00DD0E19" w:rsidRDefault="003B4A41">
      <w:pPr>
        <w:spacing w:after="120"/>
        <w:rPr>
          <w:b/>
          <w:sz w:val="22"/>
          <w:szCs w:val="22"/>
        </w:rPr>
      </w:pPr>
      <w:r>
        <w:rPr>
          <w:b/>
          <w:sz w:val="22"/>
          <w:szCs w:val="22"/>
        </w:rPr>
        <w:t>INTRODUCTION (Capital, bold , Times new romance 11 pt)</w:t>
      </w:r>
    </w:p>
    <w:p w14:paraId="23C1612B" w14:textId="77777777" w:rsidR="00DD0E19" w:rsidRDefault="003B4A41">
      <w:pPr>
        <w:spacing w:after="120"/>
        <w:ind w:firstLine="720"/>
        <w:rPr>
          <w:sz w:val="22"/>
          <w:szCs w:val="22"/>
        </w:rPr>
      </w:pPr>
      <w:r>
        <w:rPr>
          <w:sz w:val="22"/>
          <w:szCs w:val="22"/>
        </w:rP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4CB9695D" w14:textId="77777777" w:rsidR="00DD0E19" w:rsidRDefault="003B4A41">
      <w:pPr>
        <w:spacing w:after="120"/>
        <w:ind w:firstLine="720"/>
        <w:rPr>
          <w:sz w:val="22"/>
          <w:szCs w:val="22"/>
        </w:rPr>
      </w:pPr>
      <w:r>
        <w:rPr>
          <w:sz w:val="22"/>
          <w:szCs w:val="22"/>
        </w:rPr>
        <w:t xml:space="preserve">The introduction should not be divided into background sub-chapters, problem formulation, and objectives. Beginning of paragraph once tab. Citations are written in </w:t>
      </w:r>
      <w:proofErr w:type="spellStart"/>
      <w:r>
        <w:rPr>
          <w:sz w:val="22"/>
          <w:szCs w:val="22"/>
        </w:rPr>
        <w:t>bodynote</w:t>
      </w:r>
      <w:proofErr w:type="spellEnd"/>
      <w:r>
        <w:rPr>
          <w:sz w:val="22"/>
          <w:szCs w:val="22"/>
        </w:rPr>
        <w:t xml:space="preserve"> format and are relevant to the bibliography (recommended using the Mendeley application or other reference management application programs such as EndNote, Reference Manager, or Zotero) (10pt, spacing 1.0, spacing after paragraph 6pt).</w:t>
      </w:r>
    </w:p>
    <w:p w14:paraId="000BFE37" w14:textId="77777777" w:rsidR="00DD0E19" w:rsidRDefault="003B4A41">
      <w:pPr>
        <w:spacing w:after="120"/>
        <w:ind w:firstLine="720"/>
        <w:rPr>
          <w:sz w:val="22"/>
          <w:szCs w:val="22"/>
        </w:rPr>
      </w:pPr>
      <w:r>
        <w:rPr>
          <w:sz w:val="22"/>
          <w:szCs w:val="22"/>
        </w:rP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10pt. Manuscripts must be written in English.</w:t>
      </w:r>
    </w:p>
    <w:p w14:paraId="672426E5" w14:textId="77777777" w:rsidR="00DD0E19" w:rsidRDefault="00DD0E19">
      <w:pPr>
        <w:rPr>
          <w:sz w:val="22"/>
          <w:szCs w:val="22"/>
        </w:rPr>
      </w:pPr>
    </w:p>
    <w:p w14:paraId="70F511C1" w14:textId="77777777" w:rsidR="00DD0E19" w:rsidRDefault="00DD0E19">
      <w:pPr>
        <w:rPr>
          <w:sz w:val="22"/>
          <w:szCs w:val="22"/>
        </w:rPr>
      </w:pPr>
    </w:p>
    <w:p w14:paraId="04B71C8B" w14:textId="77777777" w:rsidR="00DD0E19" w:rsidRDefault="003B4A41">
      <w:pPr>
        <w:spacing w:after="120"/>
        <w:rPr>
          <w:b/>
          <w:sz w:val="22"/>
          <w:szCs w:val="22"/>
        </w:rPr>
      </w:pPr>
      <w:r>
        <w:rPr>
          <w:b/>
          <w:sz w:val="22"/>
          <w:szCs w:val="22"/>
        </w:rPr>
        <w:t>RESEARCH METHODS (Capital, bold , Times new romance 11 pt)</w:t>
      </w:r>
    </w:p>
    <w:p w14:paraId="7FCEA4AF" w14:textId="77777777" w:rsidR="00DD0E19" w:rsidRDefault="003B4A41">
      <w:pPr>
        <w:spacing w:after="120"/>
        <w:ind w:firstLine="720"/>
        <w:rPr>
          <w:sz w:val="22"/>
          <w:szCs w:val="22"/>
        </w:rPr>
      </w:pPr>
      <w:r>
        <w:rPr>
          <w:sz w:val="22"/>
          <w:szCs w:val="22"/>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3590C383" w14:textId="77777777" w:rsidR="00DD0E19" w:rsidRDefault="00DD0E19">
      <w:pPr>
        <w:rPr>
          <w:sz w:val="22"/>
          <w:szCs w:val="22"/>
        </w:rPr>
      </w:pPr>
    </w:p>
    <w:p w14:paraId="0DA94ED6" w14:textId="77777777" w:rsidR="00DD0E19" w:rsidRDefault="003B4A41">
      <w:pPr>
        <w:spacing w:after="120"/>
        <w:rPr>
          <w:b/>
          <w:sz w:val="22"/>
          <w:szCs w:val="22"/>
        </w:rPr>
      </w:pPr>
      <w:r>
        <w:rPr>
          <w:b/>
          <w:sz w:val="22"/>
          <w:szCs w:val="22"/>
        </w:rPr>
        <w:t>RESULTS AND DISCUSSION (Capital, bold , Times new romance 11 pt)</w:t>
      </w:r>
    </w:p>
    <w:p w14:paraId="33421DD7" w14:textId="77777777" w:rsidR="00DD0E19" w:rsidRDefault="003B4A41">
      <w:pPr>
        <w:spacing w:after="120"/>
        <w:ind w:firstLine="720"/>
        <w:rPr>
          <w:sz w:val="22"/>
          <w:szCs w:val="22"/>
        </w:rPr>
      </w:pPr>
      <w:r>
        <w:rPr>
          <w:sz w:val="22"/>
          <w:szCs w:val="22"/>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0A7FA07E" w14:textId="77777777" w:rsidR="00DD0E19" w:rsidRDefault="003B4A41">
      <w:pPr>
        <w:spacing w:after="120"/>
        <w:ind w:firstLine="720"/>
        <w:rPr>
          <w:sz w:val="22"/>
          <w:szCs w:val="22"/>
        </w:rPr>
      </w:pPr>
      <w:r>
        <w:rPr>
          <w:sz w:val="22"/>
          <w:szCs w:val="22"/>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5D3CBE04" w14:textId="77777777" w:rsidR="00DD0E19" w:rsidRDefault="003B4A41">
      <w:pPr>
        <w:spacing w:after="120"/>
        <w:ind w:firstLine="720"/>
        <w:rPr>
          <w:sz w:val="22"/>
          <w:szCs w:val="22"/>
        </w:rPr>
      </w:pPr>
      <w:r>
        <w:rPr>
          <w:sz w:val="22"/>
          <w:szCs w:val="22"/>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7E527ACA" w14:textId="77777777" w:rsidR="00DD0E19" w:rsidRDefault="00DD0E19">
      <w:pPr>
        <w:rPr>
          <w:sz w:val="22"/>
          <w:szCs w:val="22"/>
        </w:rPr>
      </w:pPr>
    </w:p>
    <w:p w14:paraId="3D3D8155" w14:textId="77777777" w:rsidR="00DD0E19" w:rsidRDefault="003B4A41">
      <w:pPr>
        <w:rPr>
          <w:b/>
          <w:sz w:val="22"/>
          <w:szCs w:val="22"/>
        </w:rPr>
      </w:pPr>
      <w:r>
        <w:rPr>
          <w:b/>
          <w:sz w:val="22"/>
          <w:szCs w:val="22"/>
        </w:rPr>
        <w:t>Table</w:t>
      </w:r>
    </w:p>
    <w:p w14:paraId="7B976DB8" w14:textId="77777777" w:rsidR="00DD0E19" w:rsidRDefault="003B4A41">
      <w:pPr>
        <w:spacing w:after="120"/>
        <w:ind w:firstLine="720"/>
        <w:rPr>
          <w:sz w:val="22"/>
          <w:szCs w:val="22"/>
        </w:rPr>
      </w:pPr>
      <w:r>
        <w:rPr>
          <w:sz w:val="22"/>
          <w:szCs w:val="22"/>
        </w:rPr>
        <w:t>The table is in the middle. Use Times New Roman and font sizes 8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7B5935DC" w14:textId="77777777" w:rsidR="00DD0E19" w:rsidRDefault="003B4A41">
      <w:pPr>
        <w:jc w:val="center"/>
        <w:rPr>
          <w:b/>
          <w:sz w:val="22"/>
          <w:szCs w:val="22"/>
        </w:rPr>
      </w:pPr>
      <w:r>
        <w:rPr>
          <w:b/>
          <w:sz w:val="22"/>
          <w:szCs w:val="22"/>
        </w:rPr>
        <w:t>Table 1. Title Of The Table</w:t>
      </w:r>
    </w:p>
    <w:p w14:paraId="2874293E" w14:textId="77777777" w:rsidR="00DD0E19" w:rsidRDefault="003B4A41">
      <w:pPr>
        <w:jc w:val="center"/>
        <w:rPr>
          <w:sz w:val="22"/>
          <w:szCs w:val="22"/>
        </w:rPr>
      </w:pPr>
      <w:r>
        <w:rPr>
          <w:sz w:val="22"/>
          <w:szCs w:val="22"/>
        </w:rPr>
        <w:t>(Capitalize Each Words and bold)</w:t>
      </w:r>
    </w:p>
    <w:tbl>
      <w:tblPr>
        <w:tblStyle w:val="a1"/>
        <w:tblW w:w="408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565"/>
        <w:gridCol w:w="2430"/>
        <w:gridCol w:w="1087"/>
      </w:tblGrid>
      <w:tr w:rsidR="00DD0E19" w14:paraId="244CC7CD" w14:textId="77777777">
        <w:trPr>
          <w:trHeight w:val="187"/>
          <w:jc w:val="center"/>
        </w:trPr>
        <w:tc>
          <w:tcPr>
            <w:tcW w:w="565" w:type="dxa"/>
            <w:tcBorders>
              <w:top w:val="single" w:sz="4" w:space="0" w:color="000000"/>
              <w:left w:val="nil"/>
              <w:bottom w:val="single" w:sz="4" w:space="0" w:color="000000"/>
              <w:right w:val="nil"/>
            </w:tcBorders>
          </w:tcPr>
          <w:p w14:paraId="0B5EEDCB" w14:textId="77777777" w:rsidR="00DD0E19" w:rsidRDefault="003B4A41">
            <w:pPr>
              <w:rPr>
                <w:sz w:val="22"/>
                <w:szCs w:val="22"/>
              </w:rPr>
            </w:pPr>
            <w:r>
              <w:rPr>
                <w:sz w:val="22"/>
                <w:szCs w:val="22"/>
              </w:rPr>
              <w:t>No.</w:t>
            </w:r>
          </w:p>
        </w:tc>
        <w:tc>
          <w:tcPr>
            <w:tcW w:w="2430" w:type="dxa"/>
            <w:tcBorders>
              <w:top w:val="single" w:sz="4" w:space="0" w:color="000000"/>
              <w:left w:val="nil"/>
              <w:bottom w:val="single" w:sz="4" w:space="0" w:color="000000"/>
              <w:right w:val="nil"/>
            </w:tcBorders>
          </w:tcPr>
          <w:p w14:paraId="53D5360C" w14:textId="77777777" w:rsidR="00DD0E19" w:rsidRDefault="003B4A41">
            <w:pPr>
              <w:rPr>
                <w:sz w:val="22"/>
                <w:szCs w:val="22"/>
              </w:rPr>
            </w:pPr>
            <w:r>
              <w:rPr>
                <w:sz w:val="22"/>
                <w:szCs w:val="22"/>
              </w:rPr>
              <w:t>This line</w:t>
            </w:r>
          </w:p>
        </w:tc>
        <w:tc>
          <w:tcPr>
            <w:tcW w:w="1087" w:type="dxa"/>
            <w:tcBorders>
              <w:top w:val="single" w:sz="4" w:space="0" w:color="000000"/>
              <w:left w:val="nil"/>
              <w:bottom w:val="single" w:sz="4" w:space="0" w:color="000000"/>
              <w:right w:val="nil"/>
            </w:tcBorders>
          </w:tcPr>
          <w:p w14:paraId="35875821" w14:textId="77777777" w:rsidR="00DD0E19" w:rsidRDefault="00DD0E19">
            <w:pPr>
              <w:rPr>
                <w:sz w:val="22"/>
                <w:szCs w:val="22"/>
              </w:rPr>
            </w:pPr>
          </w:p>
        </w:tc>
      </w:tr>
      <w:tr w:rsidR="00DD0E19" w14:paraId="49971155" w14:textId="77777777">
        <w:trPr>
          <w:trHeight w:val="1394"/>
          <w:jc w:val="center"/>
        </w:trPr>
        <w:tc>
          <w:tcPr>
            <w:tcW w:w="565" w:type="dxa"/>
            <w:tcBorders>
              <w:top w:val="single" w:sz="4" w:space="0" w:color="000000"/>
              <w:left w:val="nil"/>
              <w:bottom w:val="single" w:sz="4" w:space="0" w:color="000000"/>
              <w:right w:val="nil"/>
            </w:tcBorders>
          </w:tcPr>
          <w:p w14:paraId="3099C6D6" w14:textId="77777777" w:rsidR="00DD0E19" w:rsidRDefault="003B4A41">
            <w:pPr>
              <w:rPr>
                <w:sz w:val="22"/>
                <w:szCs w:val="22"/>
              </w:rPr>
            </w:pPr>
            <w:r>
              <w:rPr>
                <w:sz w:val="22"/>
                <w:szCs w:val="22"/>
              </w:rPr>
              <w:t>1</w:t>
            </w:r>
          </w:p>
        </w:tc>
        <w:tc>
          <w:tcPr>
            <w:tcW w:w="2430" w:type="dxa"/>
            <w:tcBorders>
              <w:top w:val="single" w:sz="4" w:space="0" w:color="000000"/>
              <w:left w:val="nil"/>
              <w:bottom w:val="single" w:sz="4" w:space="0" w:color="000000"/>
              <w:right w:val="nil"/>
            </w:tcBorders>
          </w:tcPr>
          <w:p w14:paraId="166DBE89" w14:textId="77777777" w:rsidR="00DD0E19" w:rsidRDefault="003B4A41">
            <w:pPr>
              <w:jc w:val="left"/>
              <w:rPr>
                <w:sz w:val="22"/>
                <w:szCs w:val="22"/>
              </w:rPr>
            </w:pPr>
            <w:r>
              <w:rPr>
                <w:sz w:val="22"/>
                <w:szCs w:val="22"/>
              </w:rPr>
              <w:t>This table contents, if not enough, you can reduce the font size to 8 points. Don't go any smaller than this, unless you want your readers to hurt your eyes. :-)</w:t>
            </w:r>
          </w:p>
        </w:tc>
        <w:tc>
          <w:tcPr>
            <w:tcW w:w="1087" w:type="dxa"/>
            <w:tcBorders>
              <w:top w:val="single" w:sz="4" w:space="0" w:color="000000"/>
              <w:left w:val="nil"/>
              <w:bottom w:val="single" w:sz="4" w:space="0" w:color="000000"/>
              <w:right w:val="nil"/>
            </w:tcBorders>
          </w:tcPr>
          <w:p w14:paraId="0B33497E" w14:textId="77777777" w:rsidR="00DD0E19" w:rsidRDefault="003B4A41">
            <w:pPr>
              <w:jc w:val="left"/>
              <w:rPr>
                <w:sz w:val="22"/>
                <w:szCs w:val="22"/>
              </w:rPr>
            </w:pPr>
            <w:r>
              <w:rPr>
                <w:sz w:val="22"/>
                <w:szCs w:val="22"/>
              </w:rPr>
              <w:t>Regular table fill font</w:t>
            </w:r>
          </w:p>
        </w:tc>
      </w:tr>
    </w:tbl>
    <w:p w14:paraId="4380CA50" w14:textId="77777777" w:rsidR="00DD0E19" w:rsidRDefault="00DD0E19">
      <w:pPr>
        <w:ind w:firstLine="720"/>
        <w:rPr>
          <w:sz w:val="22"/>
          <w:szCs w:val="22"/>
        </w:rPr>
      </w:pPr>
    </w:p>
    <w:p w14:paraId="3EDE3023" w14:textId="77777777" w:rsidR="00DD0E19" w:rsidRDefault="003B4A41">
      <w:pPr>
        <w:spacing w:after="120"/>
        <w:ind w:firstLine="720"/>
        <w:rPr>
          <w:sz w:val="22"/>
          <w:szCs w:val="22"/>
        </w:rPr>
      </w:pPr>
      <w:r>
        <w:rPr>
          <w:sz w:val="22"/>
          <w:szCs w:val="22"/>
        </w:rPr>
        <w:t>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w:t>
      </w:r>
    </w:p>
    <w:p w14:paraId="6CE976B8" w14:textId="77777777" w:rsidR="00DD0E19" w:rsidRDefault="003B4A41">
      <w:pPr>
        <w:rPr>
          <w:sz w:val="22"/>
          <w:szCs w:val="22"/>
        </w:rPr>
      </w:pPr>
      <w:r>
        <w:rPr>
          <w:sz w:val="22"/>
          <w:szCs w:val="22"/>
        </w:rPr>
        <w:t xml:space="preserve"> </w:t>
      </w:r>
    </w:p>
    <w:p w14:paraId="537C6009" w14:textId="77777777" w:rsidR="00DD0E19" w:rsidRDefault="003B4A41">
      <w:pPr>
        <w:rPr>
          <w:b/>
          <w:sz w:val="22"/>
          <w:szCs w:val="22"/>
        </w:rPr>
      </w:pPr>
      <w:r>
        <w:rPr>
          <w:b/>
          <w:sz w:val="22"/>
          <w:szCs w:val="22"/>
        </w:rPr>
        <w:t>Figure</w:t>
      </w:r>
    </w:p>
    <w:p w14:paraId="657D2863" w14:textId="77777777" w:rsidR="00DD0E19" w:rsidRDefault="003B4A41">
      <w:pPr>
        <w:spacing w:after="120"/>
        <w:ind w:firstLine="720"/>
        <w:rPr>
          <w:sz w:val="22"/>
          <w:szCs w:val="22"/>
        </w:rPr>
      </w:pPr>
      <w:r>
        <w:rPr>
          <w:sz w:val="22"/>
          <w:szCs w:val="22"/>
        </w:rPr>
        <w:t>As with tables, make sure each figure has a sequence number and a title. Make the images you use to look like they're professionally made and don't need to be framed. It is better to use black-and-white images</w:t>
      </w:r>
    </w:p>
    <w:p w14:paraId="0D83461E" w14:textId="77777777" w:rsidR="00DD0E19" w:rsidRDefault="00DD0E19">
      <w:pPr>
        <w:rPr>
          <w:sz w:val="22"/>
          <w:szCs w:val="22"/>
        </w:rPr>
      </w:pPr>
    </w:p>
    <w:p w14:paraId="0025B2D0" w14:textId="77777777" w:rsidR="00DD0E19" w:rsidRDefault="003B4A41">
      <w:pPr>
        <w:ind w:firstLine="284"/>
        <w:jc w:val="center"/>
        <w:rPr>
          <w:sz w:val="22"/>
          <w:szCs w:val="22"/>
        </w:rPr>
      </w:pPr>
      <w:r>
        <w:rPr>
          <w:b/>
          <w:noProof/>
          <w:sz w:val="22"/>
          <w:szCs w:val="22"/>
        </w:rPr>
        <w:lastRenderedPageBreak/>
        <w:drawing>
          <wp:inline distT="0" distB="0" distL="0" distR="0" wp14:anchorId="0190F8E1" wp14:editId="31A89187">
            <wp:extent cx="2514600" cy="18986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l="1701" t="2359" b="1387"/>
                    <a:stretch>
                      <a:fillRect/>
                    </a:stretch>
                  </pic:blipFill>
                  <pic:spPr>
                    <a:xfrm>
                      <a:off x="0" y="0"/>
                      <a:ext cx="2514600" cy="1898650"/>
                    </a:xfrm>
                    <a:prstGeom prst="rect">
                      <a:avLst/>
                    </a:prstGeom>
                    <a:ln/>
                  </pic:spPr>
                </pic:pic>
              </a:graphicData>
            </a:graphic>
          </wp:inline>
        </w:drawing>
      </w:r>
    </w:p>
    <w:p w14:paraId="414974BC" w14:textId="77777777" w:rsidR="00DD0E19" w:rsidRDefault="003B4A41">
      <w:pPr>
        <w:jc w:val="center"/>
        <w:rPr>
          <w:b/>
          <w:sz w:val="22"/>
          <w:szCs w:val="22"/>
        </w:rPr>
      </w:pPr>
      <w:r>
        <w:rPr>
          <w:b/>
          <w:sz w:val="22"/>
          <w:szCs w:val="22"/>
        </w:rPr>
        <w:t xml:space="preserve">Figure 1. The title of the image </w:t>
      </w:r>
    </w:p>
    <w:p w14:paraId="3A10195B" w14:textId="77777777" w:rsidR="00DD0E19" w:rsidRDefault="003B4A41">
      <w:pPr>
        <w:jc w:val="center"/>
        <w:rPr>
          <w:sz w:val="22"/>
          <w:szCs w:val="22"/>
        </w:rPr>
      </w:pPr>
      <w:r>
        <w:rPr>
          <w:sz w:val="22"/>
          <w:szCs w:val="22"/>
        </w:rPr>
        <w:t>(also uses Capitalize Each Words, bold)</w:t>
      </w:r>
    </w:p>
    <w:p w14:paraId="16A97DBF" w14:textId="77777777" w:rsidR="00DD0E19" w:rsidRDefault="00DD0E19">
      <w:pPr>
        <w:rPr>
          <w:sz w:val="22"/>
          <w:szCs w:val="22"/>
        </w:rPr>
      </w:pPr>
    </w:p>
    <w:p w14:paraId="7F49B903" w14:textId="77777777" w:rsidR="00DD0E19" w:rsidRDefault="003B4A41">
      <w:pPr>
        <w:spacing w:after="120"/>
        <w:jc w:val="left"/>
        <w:rPr>
          <w:b/>
          <w:sz w:val="22"/>
          <w:szCs w:val="22"/>
        </w:rPr>
      </w:pPr>
      <w:r>
        <w:rPr>
          <w:b/>
          <w:sz w:val="22"/>
          <w:szCs w:val="22"/>
        </w:rPr>
        <w:t>CONCLUSION (Capital, bold , Times new romance 11 pt)</w:t>
      </w:r>
    </w:p>
    <w:p w14:paraId="4A4BA3DF" w14:textId="77777777" w:rsidR="00DD0E19" w:rsidRDefault="003B4A41">
      <w:pPr>
        <w:spacing w:after="120"/>
        <w:ind w:firstLine="720"/>
        <w:rPr>
          <w:sz w:val="22"/>
          <w:szCs w:val="22"/>
        </w:rPr>
      </w:pPr>
      <w:r>
        <w:rPr>
          <w:sz w:val="22"/>
          <w:szCs w:val="22"/>
        </w:rPr>
        <w:t xml:space="preserve">The conclusion must contain confirmation of the problems that have been </w:t>
      </w:r>
      <w:proofErr w:type="spellStart"/>
      <w:r>
        <w:rPr>
          <w:sz w:val="22"/>
          <w:szCs w:val="22"/>
        </w:rPr>
        <w:t>analyzed</w:t>
      </w:r>
      <w:proofErr w:type="spellEnd"/>
      <w:r>
        <w:rPr>
          <w:sz w:val="22"/>
          <w:szCs w:val="22"/>
        </w:rPr>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52DA7E8C" w14:textId="77777777" w:rsidR="00DD0E19" w:rsidRDefault="00DD0E19">
      <w:pPr>
        <w:rPr>
          <w:sz w:val="22"/>
          <w:szCs w:val="22"/>
        </w:rPr>
      </w:pPr>
    </w:p>
    <w:p w14:paraId="2335A737" w14:textId="77777777" w:rsidR="00DD0E19" w:rsidRDefault="003B4A41">
      <w:pPr>
        <w:spacing w:after="120" w:line="276" w:lineRule="auto"/>
        <w:rPr>
          <w:b/>
          <w:sz w:val="22"/>
          <w:szCs w:val="22"/>
        </w:rPr>
      </w:pPr>
      <w:r>
        <w:rPr>
          <w:b/>
          <w:sz w:val="22"/>
          <w:szCs w:val="22"/>
        </w:rPr>
        <w:t>REFERENCES (Capital, bold , Times new romance 11 pt)</w:t>
      </w:r>
    </w:p>
    <w:p w14:paraId="5C5CA11A" w14:textId="77777777" w:rsidR="00DD0E19" w:rsidRDefault="003B4A41">
      <w:pPr>
        <w:spacing w:after="120" w:line="276" w:lineRule="auto"/>
        <w:ind w:firstLine="567"/>
        <w:rPr>
          <w:sz w:val="22"/>
          <w:szCs w:val="22"/>
        </w:rPr>
      </w:pPr>
      <w:r>
        <w:rPr>
          <w:sz w:val="22"/>
          <w:szCs w:val="22"/>
        </w:rPr>
        <w:t>Written using the style of the American Psychological Association 7th edition, 80% of references must be primary sources, references from the last 10 years, and it is recommended to use the Mendeley application or other reference management application programs such as EndNote, Reference Manager, or Zotero. The bibliography does not need to be divided into sections. The minimum number of references in the bibliography is 15 references. The following is an example of bibliography writing:</w:t>
      </w:r>
    </w:p>
    <w:p w14:paraId="689D3E28" w14:textId="77777777" w:rsidR="00DD0E19" w:rsidRDefault="003B4A41">
      <w:pPr>
        <w:spacing w:line="276" w:lineRule="auto"/>
        <w:ind w:left="567" w:hanging="567"/>
        <w:rPr>
          <w:b/>
          <w:sz w:val="22"/>
          <w:szCs w:val="22"/>
        </w:rPr>
      </w:pPr>
      <w:r>
        <w:rPr>
          <w:b/>
          <w:sz w:val="22"/>
          <w:szCs w:val="22"/>
        </w:rPr>
        <w:t>Book :</w:t>
      </w:r>
    </w:p>
    <w:p w14:paraId="73666AF5" w14:textId="77777777" w:rsidR="00DD0E19" w:rsidRDefault="003B4A41">
      <w:pPr>
        <w:spacing w:after="160" w:line="276" w:lineRule="auto"/>
        <w:ind w:left="567" w:hanging="567"/>
        <w:rPr>
          <w:sz w:val="22"/>
          <w:szCs w:val="22"/>
        </w:rPr>
      </w:pPr>
      <w:r>
        <w:rPr>
          <w:sz w:val="22"/>
          <w:szCs w:val="22"/>
        </w:rPr>
        <w:t xml:space="preserve">Creswell, J. W., &amp; </w:t>
      </w:r>
      <w:proofErr w:type="spellStart"/>
      <w:r>
        <w:rPr>
          <w:sz w:val="22"/>
          <w:szCs w:val="22"/>
        </w:rPr>
        <w:t>Poth</w:t>
      </w:r>
      <w:proofErr w:type="spellEnd"/>
      <w:r>
        <w:rPr>
          <w:sz w:val="22"/>
          <w:szCs w:val="22"/>
        </w:rPr>
        <w:t>, C. N. (2016). </w:t>
      </w:r>
      <w:r>
        <w:rPr>
          <w:i/>
          <w:sz w:val="22"/>
          <w:szCs w:val="22"/>
        </w:rPr>
        <w:t>Qualitative inquiry and research design: Choosing among five approaches</w:t>
      </w:r>
      <w:r>
        <w:rPr>
          <w:sz w:val="22"/>
          <w:szCs w:val="22"/>
        </w:rPr>
        <w:t>. Sage publications.</w:t>
      </w:r>
    </w:p>
    <w:p w14:paraId="3B221E75" w14:textId="77777777" w:rsidR="00DD0E19" w:rsidRDefault="003B4A41">
      <w:pPr>
        <w:spacing w:line="276" w:lineRule="auto"/>
        <w:ind w:left="567" w:hanging="567"/>
        <w:rPr>
          <w:sz w:val="22"/>
          <w:szCs w:val="22"/>
        </w:rPr>
      </w:pPr>
      <w:r>
        <w:rPr>
          <w:b/>
          <w:sz w:val="22"/>
          <w:szCs w:val="22"/>
        </w:rPr>
        <w:t>Journal with DOI :</w:t>
      </w:r>
    </w:p>
    <w:p w14:paraId="26F7463F" w14:textId="77777777" w:rsidR="00DD0E19" w:rsidRDefault="003B4A41">
      <w:pPr>
        <w:spacing w:after="160" w:line="276" w:lineRule="auto"/>
        <w:ind w:left="567" w:hanging="567"/>
        <w:rPr>
          <w:sz w:val="22"/>
          <w:szCs w:val="22"/>
        </w:rPr>
      </w:pPr>
      <w:r>
        <w:rPr>
          <w:sz w:val="22"/>
          <w:szCs w:val="22"/>
        </w:rPr>
        <w:t xml:space="preserve">Chick, R. C., Clifton, G. T., Peace, K. M., Propper, B. W., Hale, D. F., </w:t>
      </w:r>
      <w:proofErr w:type="spellStart"/>
      <w:r>
        <w:rPr>
          <w:sz w:val="22"/>
          <w:szCs w:val="22"/>
        </w:rPr>
        <w:t>Alseidi</w:t>
      </w:r>
      <w:proofErr w:type="spellEnd"/>
      <w:r>
        <w:rPr>
          <w:sz w:val="22"/>
          <w:szCs w:val="22"/>
        </w:rPr>
        <w:t>, A. A., &amp; Vreeland, T. J. (2020). Using technology to maintain the education of residents during the COVID-19 pandemic. </w:t>
      </w:r>
      <w:r>
        <w:rPr>
          <w:i/>
          <w:sz w:val="22"/>
          <w:szCs w:val="22"/>
        </w:rPr>
        <w:t>Journal of surgical education</w:t>
      </w:r>
      <w:r>
        <w:rPr>
          <w:sz w:val="22"/>
          <w:szCs w:val="22"/>
        </w:rPr>
        <w:t>, </w:t>
      </w:r>
      <w:r>
        <w:rPr>
          <w:i/>
          <w:sz w:val="22"/>
          <w:szCs w:val="22"/>
        </w:rPr>
        <w:t>77</w:t>
      </w:r>
      <w:r>
        <w:rPr>
          <w:sz w:val="22"/>
          <w:szCs w:val="22"/>
        </w:rPr>
        <w:t>(4), 729-732. https://doi.org/10.1016/j.jsurg.2020.03.018</w:t>
      </w:r>
    </w:p>
    <w:p w14:paraId="774EAD42" w14:textId="77777777" w:rsidR="00DD0E19" w:rsidRDefault="003B4A41">
      <w:pPr>
        <w:spacing w:line="276" w:lineRule="auto"/>
        <w:ind w:left="567" w:hanging="567"/>
        <w:rPr>
          <w:sz w:val="22"/>
          <w:szCs w:val="22"/>
        </w:rPr>
      </w:pPr>
      <w:r>
        <w:rPr>
          <w:b/>
          <w:sz w:val="22"/>
          <w:szCs w:val="22"/>
        </w:rPr>
        <w:t>Journal without DOI :</w:t>
      </w:r>
    </w:p>
    <w:p w14:paraId="2059BD08" w14:textId="77777777" w:rsidR="00DD0E19" w:rsidRDefault="003B4A41">
      <w:pPr>
        <w:spacing w:after="160" w:line="276" w:lineRule="auto"/>
        <w:ind w:left="567" w:hanging="567"/>
        <w:rPr>
          <w:sz w:val="22"/>
          <w:szCs w:val="22"/>
        </w:rPr>
      </w:pPr>
      <w:r>
        <w:rPr>
          <w:sz w:val="22"/>
          <w:szCs w:val="22"/>
        </w:rPr>
        <w:t>Halili, S. H. (2019). Technological advancements in education 4.0. </w:t>
      </w:r>
      <w:r>
        <w:rPr>
          <w:i/>
          <w:sz w:val="22"/>
          <w:szCs w:val="22"/>
        </w:rPr>
        <w:t>The Online Journal of Distance Education and e-Learning</w:t>
      </w:r>
      <w:r>
        <w:rPr>
          <w:sz w:val="22"/>
          <w:szCs w:val="22"/>
        </w:rPr>
        <w:t>, </w:t>
      </w:r>
      <w:r>
        <w:rPr>
          <w:i/>
          <w:sz w:val="22"/>
          <w:szCs w:val="22"/>
        </w:rPr>
        <w:t>7</w:t>
      </w:r>
      <w:r>
        <w:rPr>
          <w:sz w:val="22"/>
          <w:szCs w:val="22"/>
        </w:rPr>
        <w:t>(1), 63-69. https://tojdel.net/journals/tojdel/volumes/tojdel-volume07-i01.pdf#page=70</w:t>
      </w:r>
    </w:p>
    <w:p w14:paraId="2DB59FB8" w14:textId="77777777" w:rsidR="00DD0E19" w:rsidRDefault="003B4A41">
      <w:pPr>
        <w:spacing w:line="276" w:lineRule="auto"/>
        <w:ind w:left="567" w:hanging="567"/>
        <w:rPr>
          <w:b/>
          <w:sz w:val="22"/>
          <w:szCs w:val="22"/>
        </w:rPr>
      </w:pPr>
      <w:r>
        <w:rPr>
          <w:b/>
          <w:sz w:val="22"/>
          <w:szCs w:val="22"/>
        </w:rPr>
        <w:t>Dictionary/</w:t>
      </w:r>
      <w:proofErr w:type="spellStart"/>
      <w:r>
        <w:rPr>
          <w:b/>
          <w:sz w:val="22"/>
          <w:szCs w:val="22"/>
        </w:rPr>
        <w:t>Encyclopedia</w:t>
      </w:r>
      <w:proofErr w:type="spellEnd"/>
      <w:r>
        <w:rPr>
          <w:b/>
          <w:sz w:val="22"/>
          <w:szCs w:val="22"/>
        </w:rPr>
        <w:t xml:space="preserve"> – print :</w:t>
      </w:r>
    </w:p>
    <w:p w14:paraId="2BBD1815" w14:textId="77777777" w:rsidR="00DD0E19" w:rsidRDefault="003B4A41">
      <w:pPr>
        <w:spacing w:after="160" w:line="276" w:lineRule="auto"/>
        <w:ind w:left="567" w:hanging="567"/>
        <w:rPr>
          <w:sz w:val="22"/>
          <w:szCs w:val="22"/>
        </w:rPr>
      </w:pPr>
      <w:r>
        <w:rPr>
          <w:sz w:val="22"/>
          <w:szCs w:val="22"/>
        </w:rPr>
        <w:t xml:space="preserve">VandenBos, G. R. (Ed.). (2017). </w:t>
      </w:r>
      <w:r>
        <w:rPr>
          <w:i/>
          <w:sz w:val="22"/>
          <w:szCs w:val="22"/>
        </w:rPr>
        <w:t>APA dictionary of psychology</w:t>
      </w:r>
      <w:r>
        <w:rPr>
          <w:sz w:val="22"/>
          <w:szCs w:val="22"/>
        </w:rPr>
        <w:t>. Washington, DC: American Psychological Association.</w:t>
      </w:r>
    </w:p>
    <w:p w14:paraId="1051A6FD" w14:textId="77777777" w:rsidR="00DD0E19" w:rsidRDefault="00DD0E19">
      <w:pPr>
        <w:spacing w:line="276" w:lineRule="auto"/>
        <w:ind w:left="567" w:hanging="567"/>
        <w:rPr>
          <w:b/>
          <w:sz w:val="22"/>
          <w:szCs w:val="22"/>
        </w:rPr>
      </w:pPr>
    </w:p>
    <w:p w14:paraId="277FE4B8" w14:textId="77777777" w:rsidR="00DD0E19" w:rsidRDefault="00DD0E19">
      <w:pPr>
        <w:spacing w:line="276" w:lineRule="auto"/>
        <w:ind w:left="567" w:hanging="567"/>
        <w:rPr>
          <w:b/>
          <w:sz w:val="22"/>
          <w:szCs w:val="22"/>
        </w:rPr>
      </w:pPr>
    </w:p>
    <w:p w14:paraId="70763225" w14:textId="77777777" w:rsidR="00DD0E19" w:rsidRDefault="003B4A41">
      <w:pPr>
        <w:spacing w:line="276" w:lineRule="auto"/>
        <w:ind w:left="567" w:hanging="567"/>
        <w:rPr>
          <w:b/>
          <w:sz w:val="22"/>
          <w:szCs w:val="22"/>
        </w:rPr>
      </w:pPr>
      <w:r>
        <w:rPr>
          <w:b/>
          <w:sz w:val="22"/>
          <w:szCs w:val="22"/>
        </w:rPr>
        <w:lastRenderedPageBreak/>
        <w:t>Dictionary/</w:t>
      </w:r>
      <w:proofErr w:type="spellStart"/>
      <w:r>
        <w:rPr>
          <w:b/>
          <w:sz w:val="22"/>
          <w:szCs w:val="22"/>
        </w:rPr>
        <w:t>Encyclopedia</w:t>
      </w:r>
      <w:proofErr w:type="spellEnd"/>
      <w:r>
        <w:rPr>
          <w:b/>
          <w:sz w:val="22"/>
          <w:szCs w:val="22"/>
        </w:rPr>
        <w:t xml:space="preserve"> – online :</w:t>
      </w:r>
    </w:p>
    <w:p w14:paraId="016EA457" w14:textId="77777777" w:rsidR="00DD0E19" w:rsidRDefault="003B4A41">
      <w:pPr>
        <w:spacing w:after="160" w:line="276" w:lineRule="auto"/>
        <w:ind w:left="567" w:hanging="567"/>
        <w:rPr>
          <w:sz w:val="22"/>
          <w:szCs w:val="22"/>
        </w:rPr>
      </w:pPr>
      <w:r>
        <w:rPr>
          <w:sz w:val="22"/>
          <w:szCs w:val="22"/>
        </w:rPr>
        <w:t xml:space="preserve">Arcus, D. (2016). Attention deficit / hyperactivity disorder (ADHD). In B. Strickland (Ed.), </w:t>
      </w:r>
      <w:r>
        <w:rPr>
          <w:i/>
          <w:sz w:val="22"/>
          <w:szCs w:val="22"/>
        </w:rPr>
        <w:t xml:space="preserve">The Gale </w:t>
      </w:r>
      <w:proofErr w:type="spellStart"/>
      <w:r>
        <w:rPr>
          <w:i/>
          <w:sz w:val="22"/>
          <w:szCs w:val="22"/>
        </w:rPr>
        <w:t>encyclopedia</w:t>
      </w:r>
      <w:proofErr w:type="spellEnd"/>
      <w:r>
        <w:rPr>
          <w:i/>
          <w:sz w:val="22"/>
          <w:szCs w:val="22"/>
        </w:rPr>
        <w:t xml:space="preserve"> of psychology</w:t>
      </w:r>
      <w:r>
        <w:rPr>
          <w:sz w:val="22"/>
          <w:szCs w:val="22"/>
        </w:rPr>
        <w:t>. http://www.gale.cengage.com/</w:t>
      </w:r>
    </w:p>
    <w:p w14:paraId="0CA34A7E" w14:textId="77777777" w:rsidR="00DD0E19" w:rsidRDefault="003B4A41">
      <w:pPr>
        <w:spacing w:line="276" w:lineRule="auto"/>
        <w:ind w:left="567" w:hanging="567"/>
        <w:rPr>
          <w:b/>
          <w:sz w:val="22"/>
          <w:szCs w:val="22"/>
        </w:rPr>
      </w:pPr>
      <w:r>
        <w:rPr>
          <w:b/>
          <w:sz w:val="22"/>
          <w:szCs w:val="22"/>
        </w:rPr>
        <w:t>Conference/Seminar paper in published proceedings – print :</w:t>
      </w:r>
    </w:p>
    <w:p w14:paraId="6F6D6FAE" w14:textId="77777777" w:rsidR="00DD0E19" w:rsidRDefault="003B4A41">
      <w:pPr>
        <w:spacing w:after="160" w:line="276" w:lineRule="auto"/>
        <w:ind w:left="567" w:hanging="567"/>
        <w:rPr>
          <w:sz w:val="22"/>
          <w:szCs w:val="22"/>
        </w:rPr>
      </w:pPr>
      <w:r>
        <w:rPr>
          <w:sz w:val="22"/>
          <w:szCs w:val="22"/>
        </w:rPr>
        <w:t xml:space="preserve">Edge, M. (2016). Lifetime prediction: Fact or fancy? In M. S. Koch, T. Padfield, J. S. Johnsen, &amp; U. B. Kejser (Eds.), </w:t>
      </w:r>
      <w:r>
        <w:rPr>
          <w:i/>
          <w:sz w:val="22"/>
          <w:szCs w:val="22"/>
        </w:rPr>
        <w:t>Proceedings of the Conference on Research Techniques in Photographic Conservation</w:t>
      </w:r>
      <w:r>
        <w:rPr>
          <w:sz w:val="22"/>
          <w:szCs w:val="22"/>
        </w:rPr>
        <w:t xml:space="preserve"> (pp. 97-100). Copenhagen, Denmark: Royal Danish Academy of Fine Arts.</w:t>
      </w:r>
    </w:p>
    <w:p w14:paraId="54625C7C" w14:textId="77777777" w:rsidR="00DD0E19" w:rsidRDefault="003B4A41">
      <w:pPr>
        <w:spacing w:line="276" w:lineRule="auto"/>
        <w:ind w:left="567" w:hanging="567"/>
        <w:rPr>
          <w:b/>
          <w:sz w:val="22"/>
          <w:szCs w:val="22"/>
        </w:rPr>
      </w:pPr>
      <w:r>
        <w:rPr>
          <w:b/>
          <w:sz w:val="22"/>
          <w:szCs w:val="22"/>
        </w:rPr>
        <w:t>Conference/Seminar paper in published proceedings – online :</w:t>
      </w:r>
    </w:p>
    <w:p w14:paraId="5C82E36D" w14:textId="77777777" w:rsidR="00DD0E19" w:rsidRDefault="003B4A41">
      <w:pPr>
        <w:spacing w:after="160" w:line="276" w:lineRule="auto"/>
        <w:ind w:left="567" w:hanging="567"/>
        <w:rPr>
          <w:sz w:val="22"/>
          <w:szCs w:val="22"/>
        </w:rPr>
      </w:pPr>
      <w:r>
        <w:rPr>
          <w:sz w:val="22"/>
          <w:szCs w:val="22"/>
        </w:rPr>
        <w:t xml:space="preserve">Tester, J. W. (2018). The future of geothermal energy as a major global energy supplier. In H. </w:t>
      </w:r>
      <w:proofErr w:type="spellStart"/>
      <w:r>
        <w:rPr>
          <w:sz w:val="22"/>
          <w:szCs w:val="22"/>
        </w:rPr>
        <w:t>Gurgenci</w:t>
      </w:r>
      <w:proofErr w:type="spellEnd"/>
      <w:r>
        <w:rPr>
          <w:sz w:val="22"/>
          <w:szCs w:val="22"/>
        </w:rPr>
        <w:t xml:space="preserve"> &amp; A. R. Budd (Eds.), </w:t>
      </w:r>
      <w:r>
        <w:rPr>
          <w:i/>
          <w:sz w:val="22"/>
          <w:szCs w:val="22"/>
        </w:rPr>
        <w:t>Proceedings of the Sir Mark Oliphant International Frontiers of Science and Technology Australian Geothermal Energy Conference</w:t>
      </w:r>
      <w:r>
        <w:rPr>
          <w:sz w:val="22"/>
          <w:szCs w:val="22"/>
        </w:rPr>
        <w:t>, Canberra, Australia: Geoscience Australia. http://www.ga.gov.au/image_cache/GA11825.pdf</w:t>
      </w:r>
    </w:p>
    <w:p w14:paraId="245BB965" w14:textId="77777777" w:rsidR="00DD0E19" w:rsidRDefault="003B4A41">
      <w:pPr>
        <w:spacing w:line="276" w:lineRule="auto"/>
        <w:ind w:left="567" w:hanging="567"/>
        <w:rPr>
          <w:b/>
          <w:sz w:val="22"/>
          <w:szCs w:val="22"/>
        </w:rPr>
      </w:pPr>
      <w:r>
        <w:rPr>
          <w:b/>
          <w:sz w:val="22"/>
          <w:szCs w:val="22"/>
        </w:rPr>
        <w:t>Thesis, or Dissertation:</w:t>
      </w:r>
    </w:p>
    <w:p w14:paraId="6DE427A3" w14:textId="77777777" w:rsidR="00DD0E19" w:rsidRDefault="003B4A41">
      <w:pPr>
        <w:spacing w:line="276" w:lineRule="auto"/>
        <w:ind w:left="567" w:hanging="567"/>
        <w:rPr>
          <w:sz w:val="22"/>
          <w:szCs w:val="22"/>
        </w:rPr>
      </w:pPr>
      <w:proofErr w:type="spellStart"/>
      <w:r>
        <w:rPr>
          <w:sz w:val="22"/>
          <w:szCs w:val="22"/>
        </w:rPr>
        <w:t>Anjarwati</w:t>
      </w:r>
      <w:proofErr w:type="spellEnd"/>
      <w:r>
        <w:rPr>
          <w:sz w:val="22"/>
          <w:szCs w:val="22"/>
        </w:rPr>
        <w:t xml:space="preserve">, K., </w:t>
      </w:r>
      <w:proofErr w:type="spellStart"/>
      <w:r>
        <w:rPr>
          <w:sz w:val="22"/>
          <w:szCs w:val="22"/>
        </w:rPr>
        <w:t>Chabachib</w:t>
      </w:r>
      <w:proofErr w:type="spellEnd"/>
      <w:r>
        <w:rPr>
          <w:sz w:val="22"/>
          <w:szCs w:val="22"/>
        </w:rPr>
        <w:t xml:space="preserve">, M., &amp; </w:t>
      </w:r>
      <w:proofErr w:type="spellStart"/>
      <w:r>
        <w:rPr>
          <w:sz w:val="22"/>
          <w:szCs w:val="22"/>
        </w:rPr>
        <w:t>Pengestuti</w:t>
      </w:r>
      <w:proofErr w:type="spellEnd"/>
      <w:r>
        <w:rPr>
          <w:sz w:val="22"/>
          <w:szCs w:val="22"/>
        </w:rPr>
        <w:t xml:space="preserve">, I. D. (2016). </w:t>
      </w:r>
      <w:proofErr w:type="spellStart"/>
      <w:r>
        <w:rPr>
          <w:i/>
          <w:sz w:val="22"/>
          <w:szCs w:val="22"/>
        </w:rPr>
        <w:t>Pengaruh</w:t>
      </w:r>
      <w:proofErr w:type="spellEnd"/>
      <w:r>
        <w:rPr>
          <w:i/>
          <w:sz w:val="22"/>
          <w:szCs w:val="22"/>
        </w:rPr>
        <w:t xml:space="preserve"> </w:t>
      </w:r>
      <w:proofErr w:type="spellStart"/>
      <w:r>
        <w:rPr>
          <w:i/>
          <w:sz w:val="22"/>
          <w:szCs w:val="22"/>
        </w:rPr>
        <w:t>profitabilitas</w:t>
      </w:r>
      <w:proofErr w:type="spellEnd"/>
      <w:r>
        <w:rPr>
          <w:i/>
          <w:sz w:val="22"/>
          <w:szCs w:val="22"/>
        </w:rPr>
        <w:t xml:space="preserve">, size, dan </w:t>
      </w:r>
      <w:proofErr w:type="spellStart"/>
      <w:r>
        <w:rPr>
          <w:i/>
          <w:sz w:val="22"/>
          <w:szCs w:val="22"/>
        </w:rPr>
        <w:t>likuiditas</w:t>
      </w:r>
      <w:proofErr w:type="spellEnd"/>
      <w:r>
        <w:rPr>
          <w:i/>
          <w:sz w:val="22"/>
          <w:szCs w:val="22"/>
        </w:rPr>
        <w:t xml:space="preserve"> </w:t>
      </w:r>
      <w:proofErr w:type="spellStart"/>
      <w:r>
        <w:rPr>
          <w:i/>
          <w:sz w:val="22"/>
          <w:szCs w:val="22"/>
        </w:rPr>
        <w:t>terhadap</w:t>
      </w:r>
      <w:proofErr w:type="spellEnd"/>
      <w:r>
        <w:rPr>
          <w:i/>
          <w:sz w:val="22"/>
          <w:szCs w:val="22"/>
        </w:rPr>
        <w:t xml:space="preserve"> </w:t>
      </w:r>
      <w:proofErr w:type="spellStart"/>
      <w:r>
        <w:rPr>
          <w:i/>
          <w:sz w:val="22"/>
          <w:szCs w:val="22"/>
        </w:rPr>
        <w:t>nilai</w:t>
      </w:r>
      <w:proofErr w:type="spellEnd"/>
      <w:r>
        <w:rPr>
          <w:i/>
          <w:sz w:val="22"/>
          <w:szCs w:val="22"/>
        </w:rPr>
        <w:t xml:space="preserve">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di Indonesia </w:t>
      </w:r>
      <w:proofErr w:type="spellStart"/>
      <w:r>
        <w:rPr>
          <w:i/>
          <w:sz w:val="22"/>
          <w:szCs w:val="22"/>
        </w:rPr>
        <w:t>dengan</w:t>
      </w:r>
      <w:proofErr w:type="spellEnd"/>
      <w:r>
        <w:rPr>
          <w:i/>
          <w:sz w:val="22"/>
          <w:szCs w:val="22"/>
        </w:rPr>
        <w:t xml:space="preserve"> </w:t>
      </w:r>
      <w:proofErr w:type="spellStart"/>
      <w:r>
        <w:rPr>
          <w:i/>
          <w:sz w:val="22"/>
          <w:szCs w:val="22"/>
        </w:rPr>
        <w:t>struktur</w:t>
      </w:r>
      <w:proofErr w:type="spellEnd"/>
      <w:r>
        <w:rPr>
          <w:i/>
          <w:sz w:val="22"/>
          <w:szCs w:val="22"/>
        </w:rPr>
        <w:t xml:space="preserve"> modal </w:t>
      </w:r>
      <w:proofErr w:type="spellStart"/>
      <w:r>
        <w:rPr>
          <w:i/>
          <w:sz w:val="22"/>
          <w:szCs w:val="22"/>
        </w:rPr>
        <w:t>sebagai</w:t>
      </w:r>
      <w:proofErr w:type="spellEnd"/>
      <w:r>
        <w:rPr>
          <w:i/>
          <w:sz w:val="22"/>
          <w:szCs w:val="22"/>
        </w:rPr>
        <w:t xml:space="preserve"> </w:t>
      </w:r>
      <w:proofErr w:type="spellStart"/>
      <w:r>
        <w:rPr>
          <w:i/>
          <w:sz w:val="22"/>
          <w:szCs w:val="22"/>
        </w:rPr>
        <w:t>variabel</w:t>
      </w:r>
      <w:proofErr w:type="spellEnd"/>
      <w:r>
        <w:rPr>
          <w:i/>
          <w:sz w:val="22"/>
          <w:szCs w:val="22"/>
        </w:rPr>
        <w:t xml:space="preserve"> intervening </w:t>
      </w:r>
      <w:proofErr w:type="spellStart"/>
      <w:r>
        <w:rPr>
          <w:i/>
          <w:sz w:val="22"/>
          <w:szCs w:val="22"/>
        </w:rPr>
        <w:t>studi</w:t>
      </w:r>
      <w:proofErr w:type="spellEnd"/>
      <w:r>
        <w:rPr>
          <w:i/>
          <w:sz w:val="22"/>
          <w:szCs w:val="22"/>
        </w:rPr>
        <w:t xml:space="preserve"> </w:t>
      </w:r>
      <w:proofErr w:type="spellStart"/>
      <w:r>
        <w:rPr>
          <w:i/>
          <w:sz w:val="22"/>
          <w:szCs w:val="22"/>
        </w:rPr>
        <w:t>empiris</w:t>
      </w:r>
      <w:proofErr w:type="spellEnd"/>
      <w:r>
        <w:rPr>
          <w:i/>
          <w:sz w:val="22"/>
          <w:szCs w:val="22"/>
        </w:rPr>
        <w:t xml:space="preserve"> pada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yang </w:t>
      </w:r>
      <w:proofErr w:type="spellStart"/>
      <w:r>
        <w:rPr>
          <w:i/>
          <w:sz w:val="22"/>
          <w:szCs w:val="22"/>
        </w:rPr>
        <w:t>terdaftar</w:t>
      </w:r>
      <w:proofErr w:type="spellEnd"/>
      <w:r>
        <w:rPr>
          <w:i/>
          <w:sz w:val="22"/>
          <w:szCs w:val="22"/>
        </w:rPr>
        <w:t xml:space="preserve"> di Bursa </w:t>
      </w:r>
      <w:proofErr w:type="spellStart"/>
      <w:r>
        <w:rPr>
          <w:i/>
          <w:sz w:val="22"/>
          <w:szCs w:val="22"/>
        </w:rPr>
        <w:t>Efek</w:t>
      </w:r>
      <w:proofErr w:type="spellEnd"/>
      <w:r>
        <w:rPr>
          <w:i/>
          <w:sz w:val="22"/>
          <w:szCs w:val="22"/>
        </w:rPr>
        <w:t xml:space="preserve"> Indonesia </w:t>
      </w:r>
      <w:proofErr w:type="spellStart"/>
      <w:r>
        <w:rPr>
          <w:i/>
          <w:sz w:val="22"/>
          <w:szCs w:val="22"/>
        </w:rPr>
        <w:t>tahun</w:t>
      </w:r>
      <w:proofErr w:type="spellEnd"/>
      <w:r>
        <w:rPr>
          <w:i/>
          <w:sz w:val="22"/>
          <w:szCs w:val="22"/>
        </w:rPr>
        <w:t xml:space="preserve"> 2012-2015 (Thesis)</w:t>
      </w:r>
      <w:r>
        <w:rPr>
          <w:sz w:val="22"/>
          <w:szCs w:val="22"/>
        </w:rPr>
        <w:t xml:space="preserve">. </w:t>
      </w:r>
      <w:proofErr w:type="spellStart"/>
      <w:r>
        <w:rPr>
          <w:sz w:val="22"/>
          <w:szCs w:val="22"/>
        </w:rPr>
        <w:t>Diponegoro</w:t>
      </w:r>
      <w:proofErr w:type="spellEnd"/>
      <w:r>
        <w:rPr>
          <w:sz w:val="22"/>
          <w:szCs w:val="22"/>
        </w:rPr>
        <w:t xml:space="preserve"> University. http://eprints.undip.ac.id/51133/</w:t>
      </w:r>
    </w:p>
    <w:p w14:paraId="64D19126" w14:textId="77777777" w:rsidR="00DD0E19" w:rsidRDefault="00DD0E19">
      <w:pPr>
        <w:ind w:left="426" w:hanging="426"/>
        <w:rPr>
          <w:sz w:val="22"/>
          <w:szCs w:val="22"/>
        </w:rPr>
      </w:pPr>
    </w:p>
    <w:p w14:paraId="56BA3F3D" w14:textId="77777777" w:rsidR="00DD0E19" w:rsidRDefault="00DD0E19">
      <w:pPr>
        <w:jc w:val="left"/>
        <w:rPr>
          <w:sz w:val="22"/>
          <w:szCs w:val="22"/>
        </w:rPr>
      </w:pPr>
    </w:p>
    <w:p w14:paraId="4218D83C" w14:textId="77777777" w:rsidR="00DD0E19" w:rsidRDefault="00DD0E19"/>
    <w:sectPr w:rsidR="00DD0E1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3B03" w14:textId="77777777" w:rsidR="00BA5DA3" w:rsidRDefault="00BA5DA3">
      <w:r>
        <w:separator/>
      </w:r>
    </w:p>
  </w:endnote>
  <w:endnote w:type="continuationSeparator" w:id="0">
    <w:p w14:paraId="48E365E7" w14:textId="77777777" w:rsidR="00BA5DA3" w:rsidRDefault="00BA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panose1 w:val="020B0604020202020204"/>
    <w:charset w:val="00"/>
    <w:family w:val="auto"/>
    <w:pitch w:val="default"/>
  </w:font>
  <w:font w:name="Lustria">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Birch Std">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0B92" w14:textId="77777777" w:rsidR="004D1992" w:rsidRDefault="004D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517" w14:textId="77777777" w:rsidR="00DD0E19" w:rsidRDefault="00DD0E19">
    <w:pPr>
      <w:widowControl w:val="0"/>
      <w:jc w:val="left"/>
      <w:rPr>
        <w:sz w:val="2"/>
        <w:szCs w:val="2"/>
      </w:rPr>
    </w:pPr>
    <w:bookmarkStart w:id="1" w:name="_heading=h.30j0zll" w:colFirst="0" w:colLast="0"/>
    <w:bookmarkEnd w:id="1"/>
  </w:p>
  <w:p w14:paraId="4DE57D3F" w14:textId="48087468" w:rsidR="00DD0E19" w:rsidRDefault="003B4A41" w:rsidP="004D1992">
    <w:pPr>
      <w:tabs>
        <w:tab w:val="right" w:pos="9026"/>
      </w:tabs>
      <w:jc w:val="left"/>
      <w:rPr>
        <w:sz w:val="2"/>
        <w:szCs w:val="2"/>
      </w:rPr>
    </w:pPr>
    <w:r>
      <w:rPr>
        <w:b/>
        <w:sz w:val="20"/>
        <w:szCs w:val="20"/>
      </w:rPr>
      <w:t>Journal Homepage</w:t>
    </w:r>
    <w:r>
      <w:rPr>
        <w:sz w:val="20"/>
        <w:szCs w:val="20"/>
      </w:rPr>
      <w:t xml:space="preserve"> : </w:t>
    </w:r>
    <w:r w:rsidR="004D1992" w:rsidRPr="004D1992">
      <w:rPr>
        <w:sz w:val="20"/>
        <w:szCs w:val="20"/>
      </w:rPr>
      <w:t>https://</w:t>
    </w:r>
    <w:r w:rsidR="004E203A">
      <w:rPr>
        <w:sz w:val="20"/>
        <w:szCs w:val="20"/>
      </w:rPr>
      <w:t>jltdj</w:t>
    </w:r>
    <w:r w:rsidR="004D1992" w:rsidRPr="004D1992">
      <w:rPr>
        <w:sz w:val="20"/>
        <w:szCs w:val="20"/>
      </w:rPr>
      <w:t>.astupublishing.org/</w:t>
    </w:r>
    <w:r w:rsidR="004E203A" w:rsidRPr="004E203A">
      <w:rPr>
        <w:sz w:val="20"/>
        <w:szCs w:val="20"/>
      </w:rPr>
      <w:t>jltdj</w:t>
    </w:r>
  </w:p>
  <w:p w14:paraId="7802C7F4" w14:textId="77777777" w:rsidR="00DD0E19" w:rsidRDefault="00DD0E19">
    <w:pPr>
      <w:widowControl w:val="0"/>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4392" w14:textId="7148CD3F" w:rsidR="00DD0E19" w:rsidRDefault="003B4A41">
    <w:pPr>
      <w:tabs>
        <w:tab w:val="right" w:pos="9026"/>
      </w:tabs>
      <w:jc w:val="left"/>
      <w:rPr>
        <w:sz w:val="20"/>
        <w:szCs w:val="20"/>
      </w:rPr>
    </w:pPr>
    <w:r>
      <w:rPr>
        <w:b/>
        <w:sz w:val="20"/>
        <w:szCs w:val="20"/>
      </w:rPr>
      <w:t>Journal Homepage</w:t>
    </w:r>
    <w:r>
      <w:rPr>
        <w:sz w:val="20"/>
        <w:szCs w:val="20"/>
      </w:rPr>
      <w:t xml:space="preserve"> : </w:t>
    </w:r>
    <w:r w:rsidR="004D1992" w:rsidRPr="004D1992">
      <w:rPr>
        <w:sz w:val="20"/>
        <w:szCs w:val="20"/>
      </w:rPr>
      <w:t>https://</w:t>
    </w:r>
    <w:r w:rsidR="004E203A" w:rsidRPr="004E203A">
      <w:rPr>
        <w:sz w:val="20"/>
        <w:szCs w:val="20"/>
      </w:rPr>
      <w:t>jltdj</w:t>
    </w:r>
    <w:r w:rsidR="004D1992" w:rsidRPr="004D1992">
      <w:rPr>
        <w:sz w:val="20"/>
        <w:szCs w:val="20"/>
      </w:rPr>
      <w:t>.astupublishing.org/</w:t>
    </w:r>
    <w:r w:rsidR="004E203A" w:rsidRPr="004E203A">
      <w:rPr>
        <w:sz w:val="20"/>
        <w:szCs w:val="20"/>
      </w:rPr>
      <w:t>jltdj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66D4" w14:textId="77777777" w:rsidR="00BA5DA3" w:rsidRDefault="00BA5DA3">
      <w:r>
        <w:separator/>
      </w:r>
    </w:p>
  </w:footnote>
  <w:footnote w:type="continuationSeparator" w:id="0">
    <w:p w14:paraId="29EED687" w14:textId="77777777" w:rsidR="00BA5DA3" w:rsidRDefault="00BA5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08D3" w14:textId="77777777" w:rsidR="004D1992" w:rsidRDefault="004D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B49" w14:textId="1F3459CA" w:rsidR="00DD0E19" w:rsidRDefault="004E203A">
    <w:pPr>
      <w:tabs>
        <w:tab w:val="center" w:pos="4513"/>
        <w:tab w:val="right" w:pos="9026"/>
      </w:tabs>
      <w:jc w:val="right"/>
      <w:rPr>
        <w:b/>
      </w:rPr>
    </w:pPr>
    <w:r w:rsidRPr="004E203A">
      <w:rPr>
        <w:b/>
      </w:rPr>
      <w:t xml:space="preserve">Journal of Law, Technology, and Digital </w:t>
    </w:r>
    <w:r w:rsidRPr="004E203A">
      <w:rPr>
        <w:b/>
      </w:rPr>
      <w:t>Justice</w:t>
    </w:r>
  </w:p>
  <w:p w14:paraId="7FE4F3F7" w14:textId="77777777" w:rsidR="00DD0E19" w:rsidRDefault="003B4A41">
    <w:pPr>
      <w:tabs>
        <w:tab w:val="center" w:pos="4513"/>
        <w:tab w:val="right" w:pos="9026"/>
      </w:tabs>
      <w:jc w:val="right"/>
      <w:rPr>
        <w:sz w:val="32"/>
        <w:szCs w:val="32"/>
      </w:rPr>
    </w:pPr>
    <w:r>
      <w:rPr>
        <w:sz w:val="20"/>
        <w:szCs w:val="20"/>
      </w:rPr>
      <w:t>Vol X No X Month Year</w:t>
    </w:r>
  </w:p>
  <w:p w14:paraId="0D7050A1" w14:textId="77777777" w:rsidR="00DD0E19" w:rsidRDefault="003B4A41">
    <w:pPr>
      <w:jc w:val="right"/>
      <w:rPr>
        <w:sz w:val="20"/>
        <w:szCs w:val="20"/>
      </w:rPr>
    </w:pPr>
    <w:r>
      <w:rPr>
        <w:noProof/>
      </w:rPr>
      <mc:AlternateContent>
        <mc:Choice Requires="wps">
          <w:drawing>
            <wp:anchor distT="0" distB="0" distL="114300" distR="114300" simplePos="0" relativeHeight="251658240" behindDoc="0" locked="0" layoutInCell="1" hidden="0" allowOverlap="1" wp14:anchorId="12117F6A" wp14:editId="4451C413">
              <wp:simplePos x="0" y="0"/>
              <wp:positionH relativeFrom="column">
                <wp:posOffset>12701</wp:posOffset>
              </wp:positionH>
              <wp:positionV relativeFrom="paragraph">
                <wp:posOffset>88900</wp:posOffset>
              </wp:positionV>
              <wp:extent cx="9525"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9525" cy="12700"/>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A65" w14:textId="77777777" w:rsidR="00DD0E19" w:rsidRDefault="00DD0E19">
    <w:pPr>
      <w:widowControl w:val="0"/>
      <w:pBdr>
        <w:top w:val="nil"/>
        <w:left w:val="nil"/>
        <w:bottom w:val="nil"/>
        <w:right w:val="nil"/>
        <w:between w:val="nil"/>
      </w:pBdr>
      <w:spacing w:line="276" w:lineRule="auto"/>
      <w:jc w:val="left"/>
      <w:rPr>
        <w:sz w:val="20"/>
        <w:szCs w:val="20"/>
      </w:rPr>
    </w:pPr>
  </w:p>
  <w:tbl>
    <w:tblPr>
      <w:tblStyle w:val="a2"/>
      <w:tblpPr w:leftFromText="180" w:rightFromText="180" w:vertAnchor="page" w:horzAnchor="margin"/>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DD0E19" w14:paraId="5927B2E6" w14:textId="77777777">
      <w:trPr>
        <w:trHeight w:val="1152"/>
      </w:trPr>
      <w:tc>
        <w:tcPr>
          <w:tcW w:w="9072" w:type="dxa"/>
        </w:tcPr>
        <w:p w14:paraId="53289622" w14:textId="7C9452D1" w:rsidR="004D1992" w:rsidRDefault="004D1992">
          <w:pPr>
            <w:ind w:right="1305"/>
            <w:jc w:val="center"/>
            <w:rPr>
              <w:rFonts w:ascii="Birch Std" w:eastAsia="Birch Std" w:hAnsi="Birch Std" w:cs="Birch Std"/>
              <w:b/>
              <w:sz w:val="26"/>
              <w:szCs w:val="26"/>
            </w:rPr>
          </w:pPr>
        </w:p>
        <w:p w14:paraId="49E6AE05" w14:textId="5834FD0D" w:rsidR="004D1992" w:rsidRDefault="004D1992">
          <w:pPr>
            <w:ind w:right="1305"/>
            <w:jc w:val="center"/>
            <w:rPr>
              <w:rFonts w:ascii="Birch Std" w:eastAsia="Birch Std" w:hAnsi="Birch Std" w:cs="Birch Std"/>
              <w:b/>
              <w:sz w:val="26"/>
              <w:szCs w:val="26"/>
            </w:rPr>
          </w:pPr>
          <w:r>
            <w:rPr>
              <w:noProof/>
            </w:rPr>
            <w:drawing>
              <wp:anchor distT="0" distB="0" distL="114300" distR="114300" simplePos="0" relativeHeight="251659264" behindDoc="0" locked="0" layoutInCell="1" hidden="0" allowOverlap="1" wp14:anchorId="341D1688" wp14:editId="0B49F00D">
                <wp:simplePos x="0" y="0"/>
                <wp:positionH relativeFrom="column">
                  <wp:posOffset>5067300</wp:posOffset>
                </wp:positionH>
                <wp:positionV relativeFrom="paragraph">
                  <wp:posOffset>141605</wp:posOffset>
                </wp:positionV>
                <wp:extent cx="504825" cy="714375"/>
                <wp:effectExtent l="0" t="0" r="3175" b="0"/>
                <wp:wrapSquare wrapText="bothSides" distT="0" distB="0" distL="114300" distR="114300"/>
                <wp:docPr id="19" name="image6.png"/>
                <wp:cNvGraphicFramePr/>
                <a:graphic xmlns:a="http://schemas.openxmlformats.org/drawingml/2006/main">
                  <a:graphicData uri="http://schemas.openxmlformats.org/drawingml/2006/picture">
                    <pic:pic xmlns:pic="http://schemas.openxmlformats.org/drawingml/2006/picture">
                      <pic:nvPicPr>
                        <pic:cNvPr id="19" name="image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04825" cy="714375"/>
                        </a:xfrm>
                        <a:prstGeom prst="rect">
                          <a:avLst/>
                        </a:prstGeom>
                        <a:ln/>
                      </pic:spPr>
                    </pic:pic>
                  </a:graphicData>
                </a:graphic>
                <wp14:sizeRelH relativeFrom="margin">
                  <wp14:pctWidth>0</wp14:pctWidth>
                </wp14:sizeRelH>
                <wp14:sizeRelV relativeFrom="margin">
                  <wp14:pctHeight>0</wp14:pctHeight>
                </wp14:sizeRelV>
              </wp:anchor>
            </w:drawing>
          </w:r>
        </w:p>
        <w:p w14:paraId="0AF5A844" w14:textId="2502294D" w:rsidR="0059643E" w:rsidRDefault="004E203A">
          <w:pPr>
            <w:jc w:val="center"/>
            <w:rPr>
              <w:rFonts w:ascii="Birch Std" w:eastAsia="Birch Std" w:hAnsi="Birch Std" w:cs="Birch Std"/>
              <w:b/>
              <w:sz w:val="26"/>
              <w:szCs w:val="26"/>
            </w:rPr>
          </w:pPr>
          <w:r w:rsidRPr="004E203A">
            <w:rPr>
              <w:rFonts w:ascii="Birch Std" w:eastAsia="Birch Std" w:hAnsi="Birch Std" w:cs="Birch Std"/>
              <w:b/>
              <w:sz w:val="26"/>
              <w:szCs w:val="26"/>
            </w:rPr>
            <w:t>Journal of Law, Technology, and Digital Justice</w:t>
          </w:r>
        </w:p>
        <w:p w14:paraId="72BC052D" w14:textId="672ED6DC" w:rsidR="00DD0E19" w:rsidRDefault="003B4A41">
          <w:pPr>
            <w:jc w:val="center"/>
            <w:rPr>
              <w:rFonts w:ascii="Cambria" w:eastAsia="Cambria" w:hAnsi="Cambria" w:cs="Cambria"/>
              <w:b/>
              <w:sz w:val="16"/>
              <w:szCs w:val="16"/>
            </w:rPr>
          </w:pPr>
          <w:r>
            <w:rPr>
              <w:rFonts w:ascii="Cambria" w:eastAsia="Cambria" w:hAnsi="Cambria" w:cs="Cambria"/>
              <w:sz w:val="16"/>
              <w:szCs w:val="16"/>
            </w:rPr>
            <w:t xml:space="preserve">Vol X No X Bulan </w:t>
          </w:r>
          <w:proofErr w:type="spellStart"/>
          <w:r>
            <w:rPr>
              <w:rFonts w:ascii="Cambria" w:eastAsia="Cambria" w:hAnsi="Cambria" w:cs="Cambria"/>
              <w:sz w:val="16"/>
              <w:szCs w:val="16"/>
            </w:rPr>
            <w:t>Tahun</w:t>
          </w:r>
          <w:proofErr w:type="spellEnd"/>
        </w:p>
        <w:p w14:paraId="321F80F1" w14:textId="1A63E0FE" w:rsidR="00DD0E19" w:rsidRDefault="003B4A41">
          <w:pPr>
            <w:jc w:val="center"/>
            <w:rPr>
              <w:rFonts w:ascii="Cambria" w:eastAsia="Cambria" w:hAnsi="Cambria" w:cs="Cambria"/>
              <w:sz w:val="16"/>
              <w:szCs w:val="16"/>
            </w:rPr>
          </w:pPr>
          <w:r>
            <w:rPr>
              <w:rFonts w:ascii="Cambria" w:eastAsia="Cambria" w:hAnsi="Cambria" w:cs="Cambria"/>
              <w:sz w:val="16"/>
              <w:szCs w:val="16"/>
            </w:rPr>
            <w:t xml:space="preserve">ISSN: </w:t>
          </w:r>
          <w:r w:rsidR="004D1992">
            <w:rPr>
              <w:rFonts w:ascii="Cambria" w:eastAsia="Cambria" w:hAnsi="Cambria" w:cs="Cambria"/>
              <w:sz w:val="16"/>
              <w:szCs w:val="16"/>
            </w:rPr>
            <w:t>XXXX-XXXX</w:t>
          </w:r>
          <w:r>
            <w:rPr>
              <w:rFonts w:ascii="Cambria" w:eastAsia="Cambria" w:hAnsi="Cambria" w:cs="Cambria"/>
              <w:sz w:val="16"/>
              <w:szCs w:val="16"/>
            </w:rPr>
            <w:t xml:space="preserve"> (Electronic)</w:t>
          </w:r>
        </w:p>
        <w:p w14:paraId="7DA25F1C" w14:textId="6B8C4B1A" w:rsidR="00DD0E19" w:rsidRDefault="003B4A41">
          <w:pPr>
            <w:widowControl w:val="0"/>
            <w:tabs>
              <w:tab w:val="left" w:pos="1439"/>
            </w:tabs>
            <w:spacing w:after="120"/>
            <w:ind w:right="6"/>
            <w:jc w:val="center"/>
            <w:rPr>
              <w:sz w:val="16"/>
              <w:szCs w:val="16"/>
            </w:rPr>
          </w:pPr>
          <w:r>
            <w:rPr>
              <w:rFonts w:ascii="Cambria" w:eastAsia="Cambria" w:hAnsi="Cambria" w:cs="Cambria"/>
              <w:sz w:val="16"/>
              <w:szCs w:val="16"/>
            </w:rPr>
            <w:t xml:space="preserve">Open Access:  </w:t>
          </w:r>
          <w:r w:rsidR="004D1992" w:rsidRPr="004D1992">
            <w:rPr>
              <w:rFonts w:ascii="Cambria" w:eastAsia="Cambria" w:hAnsi="Cambria" w:cs="Cambria"/>
              <w:sz w:val="16"/>
              <w:szCs w:val="16"/>
            </w:rPr>
            <w:t>https://</w:t>
          </w:r>
          <w:r w:rsidR="004E203A" w:rsidRPr="004E203A">
            <w:rPr>
              <w:rFonts w:ascii="Cambria" w:eastAsia="Cambria" w:hAnsi="Cambria" w:cs="Cambria"/>
              <w:sz w:val="16"/>
              <w:szCs w:val="16"/>
            </w:rPr>
            <w:t>jltdj</w:t>
          </w:r>
          <w:r w:rsidR="004D1992" w:rsidRPr="004D1992">
            <w:rPr>
              <w:rFonts w:ascii="Cambria" w:eastAsia="Cambria" w:hAnsi="Cambria" w:cs="Cambria"/>
              <w:sz w:val="16"/>
              <w:szCs w:val="16"/>
            </w:rPr>
            <w:t>.astupublishing.org/</w:t>
          </w:r>
          <w:r w:rsidR="004E203A" w:rsidRPr="004E203A">
            <w:rPr>
              <w:rFonts w:ascii="Cambria" w:eastAsia="Cambria" w:hAnsi="Cambria" w:cs="Cambria"/>
              <w:sz w:val="16"/>
              <w:szCs w:val="16"/>
            </w:rPr>
            <w:t>jltdj</w:t>
          </w:r>
        </w:p>
      </w:tc>
    </w:tr>
  </w:tbl>
  <w:p w14:paraId="630719F6" w14:textId="77777777" w:rsidR="00DD0E19" w:rsidRDefault="00DD0E1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19"/>
    <w:rsid w:val="002440D5"/>
    <w:rsid w:val="002F0C4A"/>
    <w:rsid w:val="003B4A41"/>
    <w:rsid w:val="00456DDE"/>
    <w:rsid w:val="004D1992"/>
    <w:rsid w:val="004E203A"/>
    <w:rsid w:val="0059643E"/>
    <w:rsid w:val="00877A95"/>
    <w:rsid w:val="00BA5DA3"/>
    <w:rsid w:val="00D15A13"/>
    <w:rsid w:val="00DD0E19"/>
    <w:rsid w:val="00FF3A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23508"/>
  <w15:docId w15:val="{E95A465B-C8EB-4DBE-8B18-099F414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550D2D"/>
    <w:rPr>
      <w:color w:val="0000FF"/>
      <w:u w:val="single"/>
    </w:rPr>
  </w:style>
  <w:style w:type="paragraph" w:customStyle="1" w:styleId="TableParagraph">
    <w:name w:val="Table Paragraph"/>
    <w:basedOn w:val="Normal"/>
    <w:uiPriority w:val="1"/>
    <w:qFormat/>
    <w:rsid w:val="00550D2D"/>
    <w:pPr>
      <w:widowControl w:val="0"/>
      <w:autoSpaceDE w:val="0"/>
      <w:autoSpaceDN w:val="0"/>
    </w:pPr>
    <w:rPr>
      <w:lang w:val="id"/>
    </w:rPr>
  </w:style>
  <w:style w:type="paragraph" w:styleId="Footer">
    <w:name w:val="footer"/>
    <w:basedOn w:val="Normal"/>
    <w:link w:val="FooterChar"/>
    <w:uiPriority w:val="99"/>
    <w:unhideWhenUsed/>
    <w:rsid w:val="00550D2D"/>
    <w:pPr>
      <w:tabs>
        <w:tab w:val="center" w:pos="4513"/>
        <w:tab w:val="right" w:pos="9026"/>
      </w:tabs>
    </w:pPr>
  </w:style>
  <w:style w:type="character" w:customStyle="1" w:styleId="FooterChar">
    <w:name w:val="Footer Char"/>
    <w:basedOn w:val="DefaultParagraphFont"/>
    <w:link w:val="Footer"/>
    <w:uiPriority w:val="99"/>
    <w:rsid w:val="00550D2D"/>
    <w:rPr>
      <w:rFonts w:ascii="Times New Roman" w:hAnsi="Times New Roman"/>
      <w:sz w:val="24"/>
      <w:lang w:val="en-ID"/>
    </w:rPr>
  </w:style>
  <w:style w:type="paragraph" w:styleId="Header">
    <w:name w:val="header"/>
    <w:basedOn w:val="Normal"/>
    <w:link w:val="HeaderChar"/>
    <w:uiPriority w:val="99"/>
    <w:unhideWhenUsed/>
    <w:rsid w:val="00550D2D"/>
    <w:pPr>
      <w:tabs>
        <w:tab w:val="center" w:pos="4513"/>
        <w:tab w:val="right" w:pos="9026"/>
      </w:tabs>
    </w:pPr>
  </w:style>
  <w:style w:type="character" w:customStyle="1" w:styleId="HeaderChar">
    <w:name w:val="Header Char"/>
    <w:basedOn w:val="DefaultParagraphFont"/>
    <w:link w:val="Header"/>
    <w:uiPriority w:val="99"/>
    <w:rsid w:val="00550D2D"/>
    <w:rPr>
      <w:rFonts w:ascii="Times New Roman" w:hAnsi="Times New Roman"/>
      <w:sz w:val="24"/>
      <w:lang w:val="en-ID"/>
    </w:rPr>
  </w:style>
  <w:style w:type="table" w:customStyle="1" w:styleId="TableGrid1">
    <w:name w:val="Table Grid1"/>
    <w:basedOn w:val="TableNormal"/>
    <w:next w:val="TableGrid"/>
    <w:rsid w:val="00550D2D"/>
    <w:rPr>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CDB"/>
    <w:rPr>
      <w:color w:val="605E5C"/>
      <w:shd w:val="clear" w:color="auto" w:fill="E1DFDD"/>
    </w:rPr>
  </w:style>
  <w:style w:type="paragraph" w:styleId="NormalWeb">
    <w:name w:val="Normal (Web)"/>
    <w:basedOn w:val="Normal"/>
    <w:uiPriority w:val="99"/>
    <w:semiHidden/>
    <w:unhideWhenUsed/>
    <w:rsid w:val="002F4CD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4author@author.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mailto:3author@author.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5author@auth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author@author.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5author@author.com" TargetMode="External"/><Relationship Id="rId23" Type="http://schemas.openxmlformats.org/officeDocument/2006/relationships/header" Target="header3.xml"/><Relationship Id="rId10" Type="http://schemas.openxmlformats.org/officeDocument/2006/relationships/hyperlink" Target="mailto:2author@author.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author@author.com" TargetMode="External"/><Relationship Id="rId14" Type="http://schemas.openxmlformats.org/officeDocument/2006/relationships/hyperlink" Target="mailto:4author@author.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KKJ/JpaAlY74QvfzYXbtnM6DA==">CgMxLjAaEgoBMBINCgsIB0IHEgVDYXJkbxoSCgExEg0KCwgHQgcSBUNhcmRvGhIKATISDQoLCAdCBxIFQ2FyZG8aEgoBMxINCgsIB0IHEgVDYXJkbxoSCgE0Eg0KCwgHQgcSBUNhcmRvMghoLmdqZGd4czIJaC4zMGowemxsOAByITFVbXpsLXpLRTBEa1UwV0xBOC1UcjVGMmtxSmIwMnlvOA==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2025-07-15T02:52:00Z</dcterms:created>
  <dcterms:modified xsi:type="dcterms:W3CDTF">2025-07-15T02:52:00Z</dcterms:modified>
</cp:coreProperties>
</file>